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shd w:fill="e9f5ff" w:val="clear"/>
          <w:rtl w:val="0"/>
        </w:rPr>
        <w:t xml:space="preserve">1/31高二公民補考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(含體育班)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作業請於2024/1/31早上8:00前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寄至maisie1116@cyhs.tp.edu.tw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不接受逾時補交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作業說明：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請於中華經濟研究院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https://www.cier.edu.tw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任選兩篇文章（媒體報導或時論）完成以下作業：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一、第一篇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（一）篇名及網址：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（二）文章摘要（150字）：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（三）請選擇高二公民第三冊課本中任三項經濟學概念，分析文章中的內容。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1.概念一：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（1）概念說明及頁數：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（2）文章分析：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（請說明此概念於文章論述的連結）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2.概念二：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（1）概念說明及頁數：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（2）文章分析：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（請說明此概念於文章論述的連結）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3.概念三：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（1）概念說明及頁數：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（2）文章分析：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（請說明此概念於文章論述的連結）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（四）心得及評論300字：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二、第二篇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（一）篇名及網址：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（二）文章摘要（150字）：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（三）請選擇高二公民第三冊課本中任三項經濟學概念，分析文章中的內容。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1.概念一：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（1）概念說明及頁數：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（2）文章分析：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（請說明此概念於文章論述的連結）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2.概念二：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（1）概念說明及頁數：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（2）文章分析：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（請說明此概念於文章論述的連結）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3.概念三：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（1）概念說明及頁數：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（2）文章分析：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（請說明此概念於文章論述的連結）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（四）心得及評論300字：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注意：兩篇文章選擇的經濟學概念不得重複！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s://www.cier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