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8C" w:rsidRPr="0036788C" w:rsidRDefault="0036788C" w:rsidP="005A7DA7">
      <w:pPr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120AC9">
        <w:rPr>
          <w:rFonts w:ascii="微軟正黑體" w:eastAsia="微軟正黑體" w:hAnsi="微軟正黑體"/>
          <w:b/>
          <w:sz w:val="32"/>
        </w:rPr>
        <w:t>111學年度第二學期自主學習期末發表</w:t>
      </w:r>
      <w:r w:rsidR="00C46E0E">
        <w:rPr>
          <w:rFonts w:ascii="微軟正黑體" w:eastAsia="微軟正黑體" w:hAnsi="微軟正黑體"/>
          <w:b/>
          <w:sz w:val="32"/>
        </w:rPr>
        <w:t>順序</w:t>
      </w:r>
    </w:p>
    <w:p w:rsidR="005E12C5" w:rsidRDefault="005E12C5" w:rsidP="005A7DA7">
      <w:pPr>
        <w:spacing w:line="400" w:lineRule="exact"/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  <w:r w:rsidRPr="005E12C5">
        <w:rPr>
          <w:rFonts w:ascii="微軟正黑體" w:eastAsia="微軟正黑體" w:hAnsi="微軟正黑體"/>
          <w:b/>
          <w:sz w:val="28"/>
        </w:rPr>
        <w:t>6/2 (五) 13:10-14:00</w:t>
      </w:r>
    </w:p>
    <w:p w:rsidR="005A7DA7" w:rsidRPr="00102ECD" w:rsidRDefault="005A7DA7" w:rsidP="005A7DA7">
      <w:pPr>
        <w:spacing w:line="400" w:lineRule="exact"/>
        <w:jc w:val="center"/>
        <w:rPr>
          <w:rFonts w:ascii="微軟正黑體" w:eastAsia="微軟正黑體" w:hAnsi="微軟正黑體"/>
          <w:b/>
          <w:sz w:val="28"/>
        </w:rPr>
      </w:pPr>
    </w:p>
    <w:tbl>
      <w:tblPr>
        <w:tblW w:w="1063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430"/>
        <w:gridCol w:w="1845"/>
        <w:gridCol w:w="3913"/>
        <w:gridCol w:w="1276"/>
        <w:gridCol w:w="1701"/>
      </w:tblGrid>
      <w:tr w:rsidR="00102ECD" w:rsidRPr="005E12C5" w:rsidTr="005A7DA7">
        <w:trPr>
          <w:trHeight w:val="583"/>
        </w:trPr>
        <w:tc>
          <w:tcPr>
            <w:tcW w:w="7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02ECD" w:rsidRPr="00660599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102ECD">
              <w:rPr>
                <w:rFonts w:ascii="微軟正黑體" w:eastAsia="微軟正黑體" w:hAnsi="微軟正黑體" w:cs="Calibri" w:hint="eastAsia"/>
                <w:kern w:val="0"/>
                <w:sz w:val="28"/>
                <w:szCs w:val="28"/>
              </w:rPr>
              <w:t>主持人 : 廖為寧、黃季涵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指導老師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時間</w:t>
            </w:r>
          </w:p>
        </w:tc>
      </w:tr>
      <w:tr w:rsidR="00102ECD" w:rsidRPr="005E12C5" w:rsidTr="005A7DA7">
        <w:trPr>
          <w:trHeight w:val="454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20310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夏若晨</w:t>
            </w:r>
          </w:p>
        </w:tc>
        <w:tc>
          <w:tcPr>
            <w:tcW w:w="391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273E4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1273E4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台灣、中國、美國高中課程發展比較及感想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江文隆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13:15-</w:t>
            </w:r>
            <w:r>
              <w:rPr>
                <w:rFonts w:ascii="微軟正黑體" w:eastAsia="微軟正黑體" w:hAnsi="微軟正黑體" w:cs="Calibri"/>
                <w:kern w:val="0"/>
                <w:szCs w:val="24"/>
              </w:rPr>
              <w:t>13:18</w:t>
            </w:r>
          </w:p>
        </w:tc>
      </w:tr>
      <w:tr w:rsidR="00102ECD" w:rsidRPr="005E12C5" w:rsidTr="005A7DA7">
        <w:trPr>
          <w:trHeight w:val="454"/>
        </w:trPr>
        <w:tc>
          <w:tcPr>
            <w:tcW w:w="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20321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吳潮音</w:t>
            </w:r>
          </w:p>
        </w:tc>
        <w:tc>
          <w:tcPr>
            <w:tcW w:w="391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</w:tr>
      <w:tr w:rsidR="00102ECD" w:rsidRPr="005E12C5" w:rsidTr="005A7DA7">
        <w:trPr>
          <w:trHeight w:val="454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20614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李泓峻</w:t>
            </w:r>
          </w:p>
        </w:tc>
        <w:tc>
          <w:tcPr>
            <w:tcW w:w="391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主機板的學問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許瑞玲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13:18-13:21</w:t>
            </w:r>
          </w:p>
        </w:tc>
      </w:tr>
      <w:tr w:rsidR="00102ECD" w:rsidRPr="005E12C5" w:rsidTr="005A7DA7">
        <w:trPr>
          <w:trHeight w:val="454"/>
        </w:trPr>
        <w:tc>
          <w:tcPr>
            <w:tcW w:w="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20618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房則言</w:t>
            </w:r>
          </w:p>
        </w:tc>
        <w:tc>
          <w:tcPr>
            <w:tcW w:w="391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</w:tr>
      <w:tr w:rsidR="00102ECD" w:rsidRPr="005E12C5" w:rsidTr="005A7DA7">
        <w:trPr>
          <w:trHeight w:val="454"/>
        </w:trPr>
        <w:tc>
          <w:tcPr>
            <w:tcW w:w="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20920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林士玹</w:t>
            </w:r>
          </w:p>
        </w:tc>
        <w:tc>
          <w:tcPr>
            <w:tcW w:w="391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</w:tr>
      <w:tr w:rsidR="00102ECD" w:rsidRPr="005E12C5" w:rsidTr="005A7DA7">
        <w:trPr>
          <w:trHeight w:val="45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20626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詹凱智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APCS檢測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陳玉雯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3:21-13:23</w:t>
            </w:r>
          </w:p>
        </w:tc>
      </w:tr>
      <w:tr w:rsidR="00102ECD" w:rsidRPr="005E12C5" w:rsidTr="005A7DA7">
        <w:trPr>
          <w:trHeight w:val="45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20316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劉庭瑜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273E4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案件的一體三</w:t>
            </w:r>
            <w:r w:rsidR="00102ECD"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面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陳玉雯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3:23-13:25</w:t>
            </w:r>
          </w:p>
        </w:tc>
      </w:tr>
      <w:tr w:rsidR="00102ECD" w:rsidRPr="005E12C5" w:rsidTr="005A7DA7">
        <w:trPr>
          <w:trHeight w:val="454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20612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呂順量</w:t>
            </w:r>
          </w:p>
        </w:tc>
        <w:tc>
          <w:tcPr>
            <w:tcW w:w="391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自學C++之過程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陳玉雯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 w:rsidRPr="00660599">
              <w:rPr>
                <w:rFonts w:ascii="微軟正黑體" w:eastAsia="微軟正黑體" w:hAnsi="微軟正黑體" w:cs="Calibri"/>
                <w:kern w:val="0"/>
                <w:szCs w:val="28"/>
              </w:rPr>
              <w:t>3: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25-13:28</w:t>
            </w:r>
          </w:p>
        </w:tc>
      </w:tr>
      <w:tr w:rsidR="00102ECD" w:rsidRPr="005E12C5" w:rsidTr="005A7DA7">
        <w:trPr>
          <w:trHeight w:val="454"/>
        </w:trPr>
        <w:tc>
          <w:tcPr>
            <w:tcW w:w="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20619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林室融</w:t>
            </w:r>
          </w:p>
        </w:tc>
        <w:tc>
          <w:tcPr>
            <w:tcW w:w="391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</w:tr>
      <w:tr w:rsidR="00102ECD" w:rsidRPr="005E12C5" w:rsidTr="005A7DA7">
        <w:trPr>
          <w:trHeight w:val="454"/>
        </w:trPr>
        <w:tc>
          <w:tcPr>
            <w:tcW w:w="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20945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林秉翰</w:t>
            </w:r>
          </w:p>
        </w:tc>
        <w:tc>
          <w:tcPr>
            <w:tcW w:w="391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</w:tr>
      <w:tr w:rsidR="00102ECD" w:rsidRPr="005E12C5" w:rsidTr="005A7DA7">
        <w:trPr>
          <w:trHeight w:val="45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20520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林樺德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273E4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1273E4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迎戰APCS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蔡宜軒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3:28</w:t>
            </w:r>
            <w:r w:rsidRPr="00660599">
              <w:rPr>
                <w:rFonts w:ascii="微軟正黑體" w:eastAsia="微軟正黑體" w:hAnsi="微軟正黑體" w:cs="Calibri"/>
                <w:kern w:val="0"/>
                <w:szCs w:val="28"/>
              </w:rPr>
              <w:t>-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13:31</w:t>
            </w:r>
          </w:p>
        </w:tc>
      </w:tr>
      <w:tr w:rsidR="00102ECD" w:rsidRPr="005E12C5" w:rsidTr="005A7DA7">
        <w:trPr>
          <w:trHeight w:val="454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20838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游蕙慈</w:t>
            </w:r>
          </w:p>
        </w:tc>
        <w:tc>
          <w:tcPr>
            <w:tcW w:w="391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273E4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1273E4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青年參與-國際地球村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黃素微</w:t>
            </w:r>
          </w:p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張筱芳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3:31-13:33</w:t>
            </w:r>
          </w:p>
        </w:tc>
      </w:tr>
      <w:tr w:rsidR="00102ECD" w:rsidRPr="005E12C5" w:rsidTr="005A7DA7">
        <w:trPr>
          <w:trHeight w:val="454"/>
        </w:trPr>
        <w:tc>
          <w:tcPr>
            <w:tcW w:w="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20308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施彥均</w:t>
            </w:r>
          </w:p>
        </w:tc>
        <w:tc>
          <w:tcPr>
            <w:tcW w:w="391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</w:tr>
      <w:tr w:rsidR="00102ECD" w:rsidRPr="005E12C5" w:rsidTr="005A7DA7">
        <w:trPr>
          <w:trHeight w:val="45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</w:t>
            </w:r>
            <w:r>
              <w:rPr>
                <w:rFonts w:ascii="微軟正黑體" w:eastAsia="微軟正黑體" w:hAnsi="微軟正黑體" w:cs="Calibri"/>
                <w:kern w:val="0"/>
                <w:szCs w:val="24"/>
              </w:rPr>
              <w:t>0946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張彥鈞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02ECD" w:rsidRPr="005E12C5" w:rsidRDefault="001273E4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1273E4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從醫藥角度看到不一樣的紅樓夢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02ECD" w:rsidRPr="005E12C5" w:rsidRDefault="00D146E5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陳玉雯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13:33-13:36</w:t>
            </w:r>
          </w:p>
        </w:tc>
      </w:tr>
      <w:tr w:rsidR="00102ECD" w:rsidRPr="005E12C5" w:rsidTr="005A7DA7">
        <w:trPr>
          <w:trHeight w:val="45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0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21035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劉育佐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探訪英文寫作的秘境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陳玉雯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 w:rsidRPr="00660599">
              <w:rPr>
                <w:rFonts w:ascii="微軟正黑體" w:eastAsia="微軟正黑體" w:hAnsi="微軟正黑體" w:cs="Calibri"/>
                <w:kern w:val="0"/>
                <w:szCs w:val="28"/>
              </w:rPr>
              <w:t>3: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36-13:39</w:t>
            </w:r>
          </w:p>
        </w:tc>
      </w:tr>
      <w:tr w:rsidR="00102ECD" w:rsidRPr="005E12C5" w:rsidTr="005A7DA7">
        <w:trPr>
          <w:trHeight w:val="45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0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20626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詹凱智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273E4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1273E4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資訊讀書會籌辦心得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陳玉雯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3:39-13:42</w:t>
            </w:r>
          </w:p>
        </w:tc>
      </w:tr>
      <w:tr w:rsidR="00102ECD" w:rsidRPr="005E12C5" w:rsidTr="005A7DA7">
        <w:trPr>
          <w:trHeight w:val="45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0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20237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游哲睿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探討電子遊戲的發展史與未來趨勢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陳玉雯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3:42</w:t>
            </w:r>
            <w:r w:rsidRPr="00660599">
              <w:rPr>
                <w:rFonts w:ascii="微軟正黑體" w:eastAsia="微軟正黑體" w:hAnsi="微軟正黑體" w:cs="Calibri"/>
                <w:kern w:val="0"/>
                <w:szCs w:val="28"/>
              </w:rPr>
              <w:t>-13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:45</w:t>
            </w:r>
          </w:p>
        </w:tc>
      </w:tr>
      <w:tr w:rsidR="00102ECD" w:rsidRPr="005E12C5" w:rsidTr="005A7DA7">
        <w:trPr>
          <w:trHeight w:val="454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Calibri"/>
                <w:kern w:val="0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21012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陳思瑀</w:t>
            </w:r>
          </w:p>
        </w:tc>
        <w:tc>
          <w:tcPr>
            <w:tcW w:w="391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一「漆」來玩泡泡球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黃素微、</w:t>
            </w:r>
          </w:p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張筱芳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02ECD" w:rsidRPr="009308D9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3:49</w:t>
            </w:r>
            <w:r w:rsidR="009308D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-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13:52</w:t>
            </w:r>
          </w:p>
        </w:tc>
      </w:tr>
      <w:tr w:rsidR="00102ECD" w:rsidRPr="005E12C5" w:rsidTr="005A7DA7">
        <w:trPr>
          <w:trHeight w:val="454"/>
        </w:trPr>
        <w:tc>
          <w:tcPr>
            <w:tcW w:w="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21016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劉芬伃</w:t>
            </w:r>
          </w:p>
        </w:tc>
        <w:tc>
          <w:tcPr>
            <w:tcW w:w="391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</w:tr>
      <w:tr w:rsidR="00102ECD" w:rsidRPr="005E12C5" w:rsidTr="005A7DA7">
        <w:trPr>
          <w:trHeight w:val="454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Calibri"/>
                <w:kern w:val="0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21011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陳欣怡</w:t>
            </w:r>
          </w:p>
        </w:tc>
        <w:tc>
          <w:tcPr>
            <w:tcW w:w="391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273E4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1273E4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青少年之心理探討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江文隆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vAlign w:val="center"/>
          </w:tcPr>
          <w:p w:rsidR="00102ECD" w:rsidRPr="00102ECD" w:rsidRDefault="00102ECD" w:rsidP="009308D9">
            <w:pPr>
              <w:spacing w:line="300" w:lineRule="exact"/>
              <w:jc w:val="center"/>
              <w:rPr>
                <w:rFonts w:ascii="微軟正黑體" w:eastAsia="微軟正黑體" w:hAnsi="微軟正黑體" w:cs="Calibri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3:52-13:55</w:t>
            </w:r>
          </w:p>
        </w:tc>
      </w:tr>
      <w:tr w:rsidR="00102ECD" w:rsidRPr="005E12C5" w:rsidTr="005A7DA7">
        <w:trPr>
          <w:trHeight w:val="390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21005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周雅嫺</w:t>
            </w:r>
          </w:p>
        </w:tc>
        <w:tc>
          <w:tcPr>
            <w:tcW w:w="39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</w:tr>
      <w:tr w:rsidR="00102ECD" w:rsidRPr="005E12C5" w:rsidTr="005A7DA7">
        <w:trPr>
          <w:trHeight w:val="390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21002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5E12C5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吳采蓉</w:t>
            </w:r>
          </w:p>
        </w:tc>
        <w:tc>
          <w:tcPr>
            <w:tcW w:w="391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102ECD" w:rsidRPr="005E12C5" w:rsidRDefault="00102ECD" w:rsidP="009308D9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</w:tr>
    </w:tbl>
    <w:p w:rsidR="005E12C5" w:rsidRPr="005E12C5" w:rsidRDefault="005E12C5" w:rsidP="00BB28D3">
      <w:pPr>
        <w:spacing w:line="380" w:lineRule="exact"/>
        <w:rPr>
          <w:rFonts w:ascii="微軟正黑體" w:eastAsia="微軟正黑體" w:hAnsi="微軟正黑體"/>
          <w:szCs w:val="24"/>
        </w:rPr>
      </w:pPr>
    </w:p>
    <w:sectPr w:rsidR="005E12C5" w:rsidRPr="005E12C5" w:rsidSect="005E12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60" w:rsidRDefault="00883760" w:rsidP="00883760">
      <w:r>
        <w:separator/>
      </w:r>
    </w:p>
  </w:endnote>
  <w:endnote w:type="continuationSeparator" w:id="0">
    <w:p w:rsidR="00883760" w:rsidRDefault="00883760" w:rsidP="0088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60" w:rsidRDefault="00883760" w:rsidP="00883760">
      <w:r>
        <w:separator/>
      </w:r>
    </w:p>
  </w:footnote>
  <w:footnote w:type="continuationSeparator" w:id="0">
    <w:p w:rsidR="00883760" w:rsidRDefault="00883760" w:rsidP="00883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C5"/>
    <w:rsid w:val="00102ECD"/>
    <w:rsid w:val="00111D1E"/>
    <w:rsid w:val="001273E4"/>
    <w:rsid w:val="0036788C"/>
    <w:rsid w:val="00485130"/>
    <w:rsid w:val="005A7DA7"/>
    <w:rsid w:val="005E12C5"/>
    <w:rsid w:val="007E6D4E"/>
    <w:rsid w:val="008475BA"/>
    <w:rsid w:val="00883760"/>
    <w:rsid w:val="009308D9"/>
    <w:rsid w:val="00AD3194"/>
    <w:rsid w:val="00B07D48"/>
    <w:rsid w:val="00B75157"/>
    <w:rsid w:val="00BB28D3"/>
    <w:rsid w:val="00C46E0E"/>
    <w:rsid w:val="00D146E5"/>
    <w:rsid w:val="00F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3C10FD7-D72B-4C0F-9A43-5D024F58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70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3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37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3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37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2023-05-29T01:06:00Z</cp:lastPrinted>
  <dcterms:created xsi:type="dcterms:W3CDTF">2023-05-02T06:17:00Z</dcterms:created>
  <dcterms:modified xsi:type="dcterms:W3CDTF">2023-05-29T01:43:00Z</dcterms:modified>
</cp:coreProperties>
</file>