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FD25" w14:textId="6A7B4174" w:rsidR="006B4039" w:rsidRPr="006C0DB1" w:rsidRDefault="006B4039" w:rsidP="006B4039">
      <w:pPr>
        <w:spacing w:line="398" w:lineRule="auto"/>
        <w:ind w:left="1" w:hanging="3"/>
        <w:jc w:val="center"/>
        <w:rPr>
          <w:rFonts w:ascii="標楷體" w:eastAsia="標楷體" w:hAnsi="標楷體"/>
        </w:rPr>
      </w:pPr>
      <w:r w:rsidRPr="006C0DB1">
        <w:rPr>
          <w:rFonts w:ascii="標楷體" w:eastAsia="標楷體" w:hAnsi="標楷體" w:cs="標楷體" w:hint="eastAsia"/>
          <w:sz w:val="32"/>
          <w:szCs w:val="32"/>
        </w:rPr>
        <w:t>臺北市立</w:t>
      </w:r>
      <w:r w:rsidR="00425EBA" w:rsidRPr="006C0DB1">
        <w:rPr>
          <w:rFonts w:ascii="標楷體" w:eastAsia="標楷體" w:hAnsi="標楷體" w:cs="標楷體" w:hint="eastAsia"/>
          <w:sz w:val="32"/>
          <w:szCs w:val="32"/>
        </w:rPr>
        <w:t>成淵</w:t>
      </w:r>
      <w:r w:rsidR="00EE2B58">
        <w:rPr>
          <w:rFonts w:ascii="標楷體" w:eastAsia="標楷體" w:hAnsi="標楷體" w:cs="標楷體" w:hint="eastAsia"/>
          <w:sz w:val="32"/>
          <w:szCs w:val="32"/>
        </w:rPr>
        <w:t>高中國中部</w:t>
      </w:r>
      <w:r w:rsidRPr="006C0DB1">
        <w:rPr>
          <w:rFonts w:ascii="標楷體" w:eastAsia="標楷體" w:hAnsi="標楷體" w:cs="標楷體" w:hint="eastAsia"/>
          <w:sz w:val="32"/>
          <w:szCs w:val="32"/>
        </w:rPr>
        <w:t>1</w:t>
      </w:r>
      <w:r w:rsidR="00EE2B58">
        <w:rPr>
          <w:rFonts w:ascii="標楷體" w:eastAsia="標楷體" w:hAnsi="標楷體" w:cs="標楷體"/>
          <w:sz w:val="32"/>
          <w:szCs w:val="32"/>
        </w:rPr>
        <w:t>12</w:t>
      </w:r>
      <w:r w:rsidR="00EE2B58">
        <w:rPr>
          <w:rFonts w:ascii="標楷體" w:eastAsia="標楷體" w:hAnsi="標楷體" w:cs="標楷體" w:hint="eastAsia"/>
          <w:sz w:val="32"/>
          <w:szCs w:val="32"/>
        </w:rPr>
        <w:t>學年度</w:t>
      </w:r>
      <w:r w:rsidRPr="006C0DB1">
        <w:rPr>
          <w:rFonts w:ascii="標楷體" w:eastAsia="標楷體" w:hAnsi="標楷體" w:cs="標楷體" w:hint="eastAsia"/>
          <w:sz w:val="32"/>
          <w:szCs w:val="32"/>
        </w:rPr>
        <w:t>彈性學習課程計畫</w:t>
      </w:r>
    </w:p>
    <w:tbl>
      <w:tblPr>
        <w:tblW w:w="20855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465"/>
        <w:gridCol w:w="1417"/>
        <w:gridCol w:w="3969"/>
        <w:gridCol w:w="1236"/>
        <w:gridCol w:w="781"/>
        <w:gridCol w:w="3558"/>
        <w:gridCol w:w="1974"/>
        <w:gridCol w:w="865"/>
        <w:gridCol w:w="5063"/>
        <w:gridCol w:w="12"/>
      </w:tblGrid>
      <w:tr w:rsidR="006C0DB1" w:rsidRPr="006C0DB1" w14:paraId="550A6B6E" w14:textId="77777777" w:rsidTr="006C0DB1">
        <w:trPr>
          <w:gridAfter w:val="1"/>
          <w:wAfter w:w="12" w:type="dxa"/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83448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7EB4" w14:textId="1F97DA2A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bookmarkStart w:id="0" w:name="_GoBack"/>
            <w:r w:rsidRPr="006C0DB1">
              <w:rPr>
                <w:rFonts w:ascii="標楷體" w:eastAsia="標楷體" w:hAnsi="標楷體" w:cs="Times New Roman"/>
                <w:szCs w:val="24"/>
              </w:rPr>
              <w:t>從閱讀理解到探索全球議題</w:t>
            </w:r>
            <w:bookmarkEnd w:id="0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BA357" w14:textId="77777777" w:rsidR="006C0DB1" w:rsidRPr="006C0DB1" w:rsidRDefault="006C0DB1" w:rsidP="006C0DB1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課程</w:t>
            </w:r>
          </w:p>
          <w:p w14:paraId="79D64CA5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4284" w14:textId="1BDD061D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■統整性主題/專題/議題探究課程</w:t>
            </w:r>
          </w:p>
          <w:p w14:paraId="21CF7D13" w14:textId="77777777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□社團活動與技藝課程</w:t>
            </w:r>
          </w:p>
          <w:p w14:paraId="2FFE0171" w14:textId="77777777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□特殊需求領域課程</w:t>
            </w:r>
          </w:p>
          <w:p w14:paraId="3E8A2717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□其他類課程</w:t>
            </w:r>
          </w:p>
        </w:tc>
      </w:tr>
      <w:tr w:rsidR="006C0DB1" w:rsidRPr="006C0DB1" w14:paraId="43F173E1" w14:textId="77777777" w:rsidTr="006C0DB1">
        <w:trPr>
          <w:gridAfter w:val="1"/>
          <w:wAfter w:w="12" w:type="dxa"/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83F25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實施年級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B1C4D" w14:textId="05DF860D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</w:t>
            </w:r>
            <w:r w:rsidRPr="006C0DB1">
              <w:rPr>
                <w:rFonts w:ascii="標楷體" w:eastAsia="標楷體" w:hAnsi="標楷體" w:cs="Times New Roman"/>
              </w:rPr>
              <w:t>7</w:t>
            </w:r>
            <w:r w:rsidRPr="006C0DB1">
              <w:rPr>
                <w:rFonts w:ascii="標楷體" w:eastAsia="標楷體" w:hAnsi="標楷體" w:cs="標楷體" w:hint="eastAsia"/>
              </w:rPr>
              <w:t>年級  □</w:t>
            </w:r>
            <w:r w:rsidRPr="006C0DB1">
              <w:rPr>
                <w:rFonts w:ascii="標楷體" w:eastAsia="標楷體" w:hAnsi="標楷體" w:cs="Times New Roman"/>
              </w:rPr>
              <w:t>8</w:t>
            </w:r>
            <w:r w:rsidRPr="006C0DB1">
              <w:rPr>
                <w:rFonts w:ascii="標楷體" w:eastAsia="標楷體" w:hAnsi="標楷體" w:cs="標楷體" w:hint="eastAsia"/>
              </w:rPr>
              <w:t>年級 ■</w:t>
            </w:r>
            <w:r w:rsidRPr="006C0DB1">
              <w:rPr>
                <w:rFonts w:ascii="標楷體" w:eastAsia="標楷體" w:hAnsi="標楷體" w:cs="Times New Roman"/>
              </w:rPr>
              <w:t>9</w:t>
            </w:r>
            <w:r w:rsidRPr="006C0DB1">
              <w:rPr>
                <w:rFonts w:ascii="標楷體" w:eastAsia="標楷體" w:hAnsi="標楷體" w:cs="標楷體" w:hint="eastAsia"/>
              </w:rPr>
              <w:t>年級</w:t>
            </w:r>
          </w:p>
          <w:p w14:paraId="3CE96FBE" w14:textId="2B05C686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■上學期 ■下學期(若上下學期均開設者，請均註記)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0A796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FDFC" w14:textId="5611DCD9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每週 1</w:t>
            </w:r>
            <w:r w:rsidRPr="006C0DB1">
              <w:rPr>
                <w:rFonts w:ascii="標楷體" w:eastAsia="標楷體" w:hAnsi="標楷體" w:cs="標楷體"/>
              </w:rPr>
              <w:t xml:space="preserve"> </w:t>
            </w:r>
            <w:r w:rsidRPr="006C0DB1">
              <w:rPr>
                <w:rFonts w:ascii="標楷體" w:eastAsia="標楷體" w:hAnsi="標楷體" w:cs="標楷體" w:hint="eastAsia"/>
              </w:rPr>
              <w:t xml:space="preserve">節 </w:t>
            </w:r>
            <w:r w:rsidRPr="006C0DB1">
              <w:rPr>
                <w:rFonts w:ascii="標楷體" w:eastAsia="標楷體" w:hAnsi="標楷體" w:cs="新細明體"/>
              </w:rPr>
              <w:t>(</w:t>
            </w:r>
            <w:r w:rsidRPr="006C0DB1">
              <w:rPr>
                <w:rFonts w:ascii="標楷體" w:eastAsia="標楷體" w:hAnsi="標楷體" w:cs="新細明體" w:hint="eastAsia"/>
              </w:rPr>
              <w:t>課程對開請說明，例：ＯＯ與ＯＯ上下學期對開</w:t>
            </w:r>
            <w:r w:rsidRPr="006C0DB1">
              <w:rPr>
                <w:rFonts w:ascii="標楷體" w:eastAsia="標楷體" w:hAnsi="標楷體" w:cs="新細明體"/>
              </w:rPr>
              <w:t>)</w:t>
            </w:r>
          </w:p>
        </w:tc>
      </w:tr>
      <w:tr w:rsidR="006C0DB1" w:rsidRPr="006C0DB1" w14:paraId="20D10478" w14:textId="77777777" w:rsidTr="006C0DB1">
        <w:tblPrEx>
          <w:tblLook w:val="0000" w:firstRow="0" w:lastRow="0" w:firstColumn="0" w:lastColumn="0" w:noHBand="0" w:noVBand="0"/>
        </w:tblPrEx>
        <w:trPr>
          <w:trHeight w:val="643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F0281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設計理念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E5C7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9" w:line="228" w:lineRule="auto"/>
              <w:ind w:right="137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pacing w:val="-20"/>
                <w:sz w:val="24"/>
                <w:szCs w:val="24"/>
                <w:lang w:eastAsia="zh-TW"/>
              </w:rPr>
              <w:t xml:space="preserve">根據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PIRLS 2006 的定義，閱讀素養是指學生能理解並運用書寫語言的能力，而這些書寫語言的形式是社會所規範出來</w:t>
            </w:r>
            <w:r w:rsidRPr="006C0DB1">
              <w:rPr>
                <w:rFonts w:cs="Times New Roman"/>
                <w:spacing w:val="-1"/>
                <w:sz w:val="24"/>
                <w:szCs w:val="24"/>
                <w:lang w:eastAsia="zh-TW"/>
              </w:rPr>
              <w:t>的。學生能夠閱讀各式各樣的文章，從中建構出意義，從中學習，參與閱讀社群，並由閱讀中獲得樂趣。 本彈性課程希冀藉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由教導學生有用的閱讀策略，幫助學生更有效率地提取訊息。從閱讀豐富多樣化的文章或書本為出發點，帶入對全球議題(SDGs</w:t>
            </w:r>
            <w:r w:rsidRPr="006C0DB1">
              <w:rPr>
                <w:rFonts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及新興議題)的關懷，使學生能獲得新知，啟發思考，以符合十二年國教的新課綱精神，也符合本校校本課程，成為一</w:t>
            </w:r>
          </w:p>
          <w:p w14:paraId="6D8EF81B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9" w:line="228" w:lineRule="auto"/>
              <w:ind w:right="257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個能增進社會福祉的世界公民。</w:t>
            </w:r>
          </w:p>
        </w:tc>
      </w:tr>
      <w:tr w:rsidR="006C0DB1" w:rsidRPr="006C0DB1" w14:paraId="3548F9CD" w14:textId="77777777" w:rsidTr="006C0DB1">
        <w:tblPrEx>
          <w:tblLook w:val="0000" w:firstRow="0" w:lastRow="0" w:firstColumn="0" w:lastColumn="0" w:noHBand="0" w:noVBand="0"/>
        </w:tblPrEx>
        <w:trPr>
          <w:trHeight w:val="117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52F5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核心素養</w:t>
            </w:r>
          </w:p>
          <w:p w14:paraId="1516A601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具體內涵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0EB3614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1" w:line="261" w:lineRule="auto"/>
              <w:ind w:right="2349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J-B1 具備運用各類符號表情達意的素養，能以同理心與人溝通互動，並理解數理、美學等基本概念，應用於日常生活中</w:t>
            </w:r>
          </w:p>
          <w:p w14:paraId="7A865C34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" w:line="256" w:lineRule="auto"/>
              <w:ind w:right="-15" w:hanging="2"/>
              <w:rPr>
                <w:rFonts w:cs="Times New Roman"/>
                <w:spacing w:val="-4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 xml:space="preserve">英-J-B1 </w:t>
            </w:r>
            <w:r w:rsidRPr="006C0DB1">
              <w:rPr>
                <w:rFonts w:cs="Times New Roman"/>
                <w:spacing w:val="-4"/>
                <w:sz w:val="24"/>
                <w:szCs w:val="24"/>
                <w:lang w:eastAsia="zh-TW"/>
              </w:rPr>
              <w:t>具備聽、說、讀、 寫英語文的基礎 素養，在日常生活常見情境中， 能運用所學字詞、句型及肢體語言進行適切合宜的溝通與互動</w:t>
            </w:r>
          </w:p>
          <w:p w14:paraId="0F8C26E9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" w:line="256" w:lineRule="auto"/>
              <w:ind w:right="-1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英-J-B2</w:t>
            </w:r>
            <w:r w:rsidRPr="006C0DB1">
              <w:rPr>
                <w:rFonts w:cs="Times New Roman"/>
                <w:spacing w:val="76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pacing w:val="-1"/>
                <w:sz w:val="24"/>
                <w:szCs w:val="24"/>
                <w:lang w:eastAsia="zh-TW"/>
              </w:rPr>
              <w:t>具備運用各類資訊檢索工具蒐集、整理英語文資料的能力，以擴展學習素材與範疇、提升學習效果，同時養成資訊倫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理素養。</w:t>
            </w:r>
          </w:p>
          <w:p w14:paraId="0EBD8167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社-J-A2 覺察人類生活相關議題，進而分析判斷及反思，並嘗試改善或解決問題。</w:t>
            </w:r>
          </w:p>
          <w:p w14:paraId="171A0E3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4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社-J-A3 主動學習與探究人類生活相關議題，善用資源並規劃相對應的行動方案及創新突破的可能性。</w:t>
            </w:r>
          </w:p>
          <w:p w14:paraId="5D9FCD29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4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社-J-B1 運用文字、語言、表格與圖像等表徵符號，表達人類生活的 豐富面貌，並能促進相互溝通與理解。</w:t>
            </w:r>
          </w:p>
          <w:p w14:paraId="568E89CA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5"/>
              <w:ind w:right="-1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社-J-C1</w:t>
            </w:r>
            <w:r w:rsidRPr="006C0DB1">
              <w:rPr>
                <w:rFonts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pacing w:val="-12"/>
                <w:sz w:val="24"/>
                <w:szCs w:val="24"/>
                <w:lang w:eastAsia="zh-TW"/>
              </w:rPr>
              <w:t>培養道德思辨與實踐能力、尊重人權的態度， 具備民主素養、 法治觀念、環境倫理以及在地與全球意識，參與社會公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益活動。</w:t>
            </w:r>
          </w:p>
        </w:tc>
      </w:tr>
      <w:tr w:rsidR="006C0DB1" w:rsidRPr="006C0DB1" w14:paraId="42C722FC" w14:textId="77777777" w:rsidTr="006C0DB1">
        <w:tblPrEx>
          <w:tblLook w:val="0000" w:firstRow="0" w:lastRow="0" w:firstColumn="0" w:lastColumn="0" w:noHBand="0" w:noVBand="0"/>
        </w:tblPrEx>
        <w:trPr>
          <w:trHeight w:val="791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40B2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學習重點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F32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</w:t>
            </w:r>
          </w:p>
          <w:p w14:paraId="4FBB731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表現</w:t>
            </w:r>
          </w:p>
        </w:tc>
        <w:tc>
          <w:tcPr>
            <w:tcW w:w="17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BDA80" w14:textId="77777777" w:rsidR="006C0DB1" w:rsidRPr="006C0DB1" w:rsidRDefault="006C0DB1" w:rsidP="004F5E92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6C0DB1">
              <w:rPr>
                <w:rFonts w:ascii="標楷體" w:eastAsia="標楷體" w:hAnsi="標楷體" w:cs="Times New Roman"/>
              </w:rPr>
              <w:t>社 1a-Ⅳ-1發覺生活經驗或社會現象與社會領域內容知識的關係。社 1b-Ⅳ-1用社會領域內容知識解析生活經社會現象</w:t>
            </w:r>
          </w:p>
          <w:p w14:paraId="443A5ED4" w14:textId="77777777" w:rsidR="006C0DB1" w:rsidRPr="006C0DB1" w:rsidRDefault="006C0DB1" w:rsidP="004F5E92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6C0DB1">
              <w:rPr>
                <w:rFonts w:ascii="標楷體" w:eastAsia="標楷體" w:hAnsi="標楷體" w:cs="Times New Roman"/>
              </w:rPr>
              <w:t>社 1c-Ⅳ-1評估社會領域內容知識與多元觀點，並提出自己的看法。</w:t>
            </w:r>
          </w:p>
          <w:p w14:paraId="0E54CE4D" w14:textId="77777777" w:rsidR="006C0DB1" w:rsidRPr="006C0DB1" w:rsidRDefault="006C0DB1" w:rsidP="004F5E92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6C0DB1">
              <w:rPr>
                <w:rFonts w:ascii="標楷體" w:eastAsia="標楷體" w:hAnsi="標楷體" w:cs="Times New Roman"/>
              </w:rPr>
              <w:t>英 1-Ⅳ-8 能聽懂簡易影片的主要內容。英 2-Ⅳ-10 能以簡易的英語描述圖片。</w:t>
            </w:r>
          </w:p>
          <w:p w14:paraId="667B06EF" w14:textId="77777777" w:rsidR="006C0DB1" w:rsidRPr="006C0DB1" w:rsidRDefault="006C0DB1" w:rsidP="004F5E92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6C0DB1">
              <w:rPr>
                <w:rFonts w:ascii="標楷體" w:eastAsia="標楷體" w:hAnsi="標楷體" w:cs="Times New Roman"/>
              </w:rPr>
              <w:t>英 2-Ⅳ-12 能以簡易的英語參與引導式討論。</w:t>
            </w:r>
          </w:p>
          <w:p w14:paraId="18C5EA0D" w14:textId="77777777" w:rsidR="006C0DB1" w:rsidRPr="006C0DB1" w:rsidRDefault="006C0DB1" w:rsidP="004F5E92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6C0DB1">
              <w:rPr>
                <w:rFonts w:ascii="標楷體" w:eastAsia="標楷體" w:hAnsi="標楷體" w:cs="Times New Roman"/>
              </w:rPr>
              <w:t>英 3-Ⅳ-12 能熟悉重要的閱讀技巧，如擷取大意、猜測字義、推敲文意、預測後續文意及情節發展等。</w:t>
            </w:r>
          </w:p>
          <w:p w14:paraId="7BB0A56C" w14:textId="77777777" w:rsidR="006C0DB1" w:rsidRPr="006C0DB1" w:rsidRDefault="006C0DB1" w:rsidP="004F5E92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6C0DB1">
              <w:rPr>
                <w:rFonts w:ascii="標楷體" w:eastAsia="標楷體" w:hAnsi="標楷體" w:cs="Times New Roman"/>
              </w:rPr>
              <w:t>英 4-Ⅳ-8</w:t>
            </w:r>
            <w:r w:rsidRPr="006C0DB1">
              <w:rPr>
                <w:rFonts w:ascii="標楷體" w:eastAsia="標楷體" w:hAnsi="標楷體" w:cs="Times New Roman"/>
              </w:rPr>
              <w:tab/>
              <w:t>能依提示書寫簡短的段落。</w:t>
            </w:r>
          </w:p>
        </w:tc>
      </w:tr>
      <w:tr w:rsidR="006C0DB1" w:rsidRPr="006C0DB1" w14:paraId="5B64461A" w14:textId="77777777" w:rsidTr="006C0DB1">
        <w:tblPrEx>
          <w:tblLook w:val="0000" w:firstRow="0" w:lastRow="0" w:firstColumn="0" w:lastColumn="0" w:noHBand="0" w:noVBand="0"/>
        </w:tblPrEx>
        <w:trPr>
          <w:trHeight w:val="789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5F609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A4F7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</w:t>
            </w:r>
          </w:p>
          <w:p w14:paraId="10216E9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  <w:tc>
          <w:tcPr>
            <w:tcW w:w="17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C4E2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6" w:line="32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地 Ab-Ⅳ-1 地形與海岸的分類。</w:t>
            </w:r>
          </w:p>
          <w:p w14:paraId="0BDCF6E2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20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地 Ab-Ⅳ-2 臺灣主要地形的分布與特色。</w:t>
            </w:r>
          </w:p>
          <w:p w14:paraId="36F7FB6B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5" w:line="228" w:lineRule="auto"/>
              <w:ind w:right="6186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 xml:space="preserve">地 Ab-Ⅳ-4 </w:t>
            </w:r>
            <w:r w:rsidRPr="006C0DB1">
              <w:rPr>
                <w:rFonts w:cs="Times New Roman"/>
                <w:spacing w:val="-1"/>
                <w:sz w:val="24"/>
                <w:szCs w:val="24"/>
                <w:lang w:eastAsia="zh-TW"/>
              </w:rPr>
              <w:t>問題探究：土地利用或地形災害與環境倫理。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地 Ae-Ⅳ-3 臺灣的國際貿易與全球關連。</w:t>
            </w:r>
          </w:p>
          <w:p w14:paraId="6274FE01" w14:textId="77777777" w:rsidR="006C0DB1" w:rsidRPr="006C0DB1" w:rsidRDefault="006C0DB1" w:rsidP="004F5E92">
            <w:pPr>
              <w:pStyle w:val="TableParagraph"/>
              <w:tabs>
                <w:tab w:val="left" w:pos="1469"/>
                <w:tab w:val="left" w:pos="1589"/>
              </w:tabs>
              <w:kinsoku w:val="0"/>
              <w:overflowPunct w:val="0"/>
              <w:spacing w:line="230" w:lineRule="auto"/>
              <w:ind w:right="7026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地 Ae-Ⅳ-4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問題探究：產業活動的挑戰與調適</w:t>
            </w:r>
            <w:r w:rsidRPr="006C0DB1">
              <w:rPr>
                <w:rFonts w:cs="Times New Roman"/>
                <w:spacing w:val="-17"/>
                <w:sz w:val="24"/>
                <w:szCs w:val="24"/>
                <w:lang w:eastAsia="zh-TW"/>
              </w:rPr>
              <w:t>。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地 Af-Ⅳ-2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都市發展與都市化。</w:t>
            </w:r>
          </w:p>
          <w:p w14:paraId="3D4146CD" w14:textId="77777777" w:rsidR="006C0DB1" w:rsidRPr="006C0DB1" w:rsidRDefault="006C0DB1" w:rsidP="004F5E92">
            <w:pPr>
              <w:pStyle w:val="TableParagraph"/>
              <w:tabs>
                <w:tab w:val="left" w:pos="1589"/>
              </w:tabs>
              <w:kinsoku w:val="0"/>
              <w:overflowPunct w:val="0"/>
              <w:spacing w:line="314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地 Cb-Ⅳ-2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食物運銷與國際貿易。</w:t>
            </w:r>
          </w:p>
          <w:p w14:paraId="0C460988" w14:textId="77777777" w:rsidR="006C0DB1" w:rsidRPr="006C0DB1" w:rsidRDefault="006C0DB1" w:rsidP="004F5E92">
            <w:pPr>
              <w:pStyle w:val="TableParagraph"/>
              <w:tabs>
                <w:tab w:val="left" w:pos="1469"/>
              </w:tabs>
              <w:kinsoku w:val="0"/>
              <w:overflowPunct w:val="0"/>
              <w:spacing w:before="1" w:line="230" w:lineRule="auto"/>
              <w:ind w:right="30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公 Ad-Ⅳ-2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為什麼人權應超越國籍、種族、族群、 區域、文化、性別、 性傾向與身心障礙等界限，受到普遍</w:t>
            </w:r>
            <w:r w:rsidRPr="006C0DB1">
              <w:rPr>
                <w:rFonts w:cs="Times New Roman"/>
                <w:spacing w:val="-16"/>
                <w:sz w:val="24"/>
                <w:szCs w:val="24"/>
                <w:lang w:eastAsia="zh-TW"/>
              </w:rPr>
              <w:t>性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的保障？</w:t>
            </w:r>
          </w:p>
          <w:p w14:paraId="75E85ED3" w14:textId="77777777" w:rsidR="006C0DB1" w:rsidRPr="006C0DB1" w:rsidRDefault="006C0DB1" w:rsidP="004F5E92">
            <w:pPr>
              <w:pStyle w:val="TableParagraph"/>
              <w:tabs>
                <w:tab w:val="left" w:pos="1469"/>
              </w:tabs>
              <w:kinsoku w:val="0"/>
              <w:overflowPunct w:val="0"/>
              <w:spacing w:line="314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公 Bn-Ⅳ-4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臺灣開放外國商品進口的利弊。</w:t>
            </w:r>
          </w:p>
          <w:p w14:paraId="6E8ABC3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4" w:line="223" w:lineRule="auto"/>
              <w:ind w:right="4617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公 Cb-Ⅳ-2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媒體與社群網路在公共意見形成的過程中，扮演什麼角色？閱聽人如何覺察其影響？</w:t>
            </w:r>
          </w:p>
        </w:tc>
      </w:tr>
      <w:tr w:rsidR="006C0DB1" w:rsidRPr="006C0DB1" w14:paraId="3D33E703" w14:textId="77777777" w:rsidTr="006C0DB1">
        <w:tblPrEx>
          <w:tblLook w:val="0000" w:firstRow="0" w:lastRow="0" w:firstColumn="0" w:lastColumn="0" w:noHBand="0" w:noVBand="0"/>
        </w:tblPrEx>
        <w:trPr>
          <w:trHeight w:val="115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23A79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課程目標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046D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8" w:line="228" w:lineRule="auto"/>
              <w:ind w:right="257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透過本課程，學生能運用各類符號以及在此課堂中學到的閱讀策略，持續閱讀與全球議題相關的文章或書籍，提升個人閱讀的深度廣度，並對公眾或全球議題保持關懷熱情，培養接納單一事件的多元觀點與面對問題的開闊心胸。</w:t>
            </w:r>
          </w:p>
          <w:p w14:paraId="39B8CCF3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8" w:line="228" w:lineRule="auto"/>
              <w:ind w:right="257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019B49CB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8" w:line="228" w:lineRule="auto"/>
              <w:ind w:right="257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3D6A971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8" w:line="228" w:lineRule="auto"/>
              <w:ind w:right="257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6C0DB1" w:rsidRPr="006C0DB1" w14:paraId="4B892027" w14:textId="77777777" w:rsidTr="006C0DB1">
        <w:tblPrEx>
          <w:tblLook w:val="0000" w:firstRow="0" w:lastRow="0" w:firstColumn="0" w:lastColumn="0" w:noHBand="0" w:noVBand="0"/>
        </w:tblPrEx>
        <w:trPr>
          <w:trHeight w:val="115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23B3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lastRenderedPageBreak/>
              <w:t>總結性評量-</w:t>
            </w:r>
          </w:p>
          <w:p w14:paraId="2116F17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表現任務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5FEF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57" w:lineRule="exact"/>
              <w:ind w:hanging="2"/>
              <w:rPr>
                <w:rFonts w:cs="Times New Roman"/>
                <w:b/>
                <w:bCs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 xml:space="preserve">呈現方式: </w:t>
            </w:r>
            <w:r w:rsidRPr="006C0DB1">
              <w:rPr>
                <w:rFonts w:cs="Times New Roman"/>
                <w:b/>
                <w:bCs/>
                <w:sz w:val="24"/>
                <w:szCs w:val="24"/>
                <w:lang w:eastAsia="zh-TW"/>
              </w:rPr>
              <w:t>SDGs 闖關活動</w:t>
            </w:r>
          </w:p>
          <w:p w14:paraId="1C220C2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30" w:lineRule="auto"/>
              <w:ind w:right="617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pacing w:val="-2"/>
                <w:sz w:val="24"/>
                <w:szCs w:val="24"/>
                <w:lang w:eastAsia="zh-TW"/>
              </w:rPr>
              <w:t xml:space="preserve">時機：國九學生擔任關主，以互動性的分站闖關活動，邀請校內的師長和國八國七學生一起來認識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SDGs</w:t>
            </w:r>
            <w:r w:rsidRPr="006C0DB1">
              <w:rPr>
                <w:rFonts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pacing w:val="-3"/>
                <w:sz w:val="24"/>
                <w:szCs w:val="24"/>
                <w:lang w:eastAsia="zh-TW"/>
              </w:rPr>
              <w:t xml:space="preserve">議題相關內容，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達到宣導全球重要議題的目的。</w:t>
            </w:r>
          </w:p>
          <w:p w14:paraId="6139BE3D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28" w:lineRule="auto"/>
              <w:ind w:right="8058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 xml:space="preserve">指定事項: </w:t>
            </w:r>
          </w:p>
          <w:p w14:paraId="7F440438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28" w:lineRule="auto"/>
              <w:ind w:right="8058" w:hanging="2"/>
              <w:rPr>
                <w:rFonts w:cs="Times New Roman"/>
                <w:spacing w:val="-9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6C0DB1">
              <w:rPr>
                <w:rFonts w:cs="Times New Roman"/>
                <w:spacing w:val="-5"/>
                <w:sz w:val="24"/>
                <w:szCs w:val="24"/>
                <w:lang w:eastAsia="zh-TW"/>
              </w:rPr>
              <w:t xml:space="preserve">透過宣傳海報或影片倡議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SDGs</w:t>
            </w:r>
            <w:r w:rsidRPr="006C0DB1">
              <w:rPr>
                <w:rFonts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pacing w:val="-9"/>
                <w:sz w:val="24"/>
                <w:szCs w:val="24"/>
                <w:lang w:eastAsia="zh-TW"/>
              </w:rPr>
              <w:t>理念</w:t>
            </w:r>
          </w:p>
          <w:p w14:paraId="6F62E548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28" w:lineRule="auto"/>
              <w:ind w:right="8058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2.小組規畫並執行分站活動與內容</w:t>
            </w:r>
          </w:p>
          <w:p w14:paraId="4002EE9F" w14:textId="77777777" w:rsidR="006C0DB1" w:rsidRPr="006C0DB1" w:rsidRDefault="006C0DB1" w:rsidP="004F5E92">
            <w:pPr>
              <w:pStyle w:val="TableParagraph"/>
              <w:tabs>
                <w:tab w:val="left" w:pos="589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ind w:right="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3.邀請師長與同學參加活動並獎勵闖關成功者。</w:t>
            </w:r>
          </w:p>
        </w:tc>
      </w:tr>
      <w:tr w:rsidR="006C0DB1" w:rsidRPr="006C0DB1" w14:paraId="126EFB21" w14:textId="77777777" w:rsidTr="006C0DB1">
        <w:tblPrEx>
          <w:tblLook w:val="0000" w:firstRow="0" w:lastRow="0" w:firstColumn="0" w:lastColumn="0" w:noHBand="0" w:noVBand="0"/>
        </w:tblPrEx>
        <w:trPr>
          <w:trHeight w:val="779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36290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學習進度</w:t>
            </w:r>
          </w:p>
          <w:p w14:paraId="25092BD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週次/節數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D447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單元/子題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6A27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單元內容與學習活動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2FCF4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 xml:space="preserve">形成性評量(檢核點)/期末總結性 </w:t>
            </w:r>
          </w:p>
        </w:tc>
      </w:tr>
      <w:tr w:rsidR="006C0DB1" w:rsidRPr="006C0DB1" w14:paraId="765EEF62" w14:textId="77777777" w:rsidTr="006C0DB1">
        <w:tblPrEx>
          <w:tblLook w:val="0000" w:firstRow="0" w:lastRow="0" w:firstColumn="0" w:lastColumn="0" w:noHBand="0" w:noVBand="0"/>
        </w:tblPrEx>
        <w:trPr>
          <w:trHeight w:val="1056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4D656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CBF87A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14:paraId="1AC49094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01EB2EFF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</w:t>
            </w:r>
          </w:p>
          <w:p w14:paraId="3676AD1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A93D7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3"/>
              <w:ind w:hanging="2"/>
              <w:rPr>
                <w:rFonts w:cs="Times New Roman"/>
                <w:sz w:val="24"/>
                <w:szCs w:val="24"/>
              </w:rPr>
            </w:pPr>
          </w:p>
          <w:p w14:paraId="396652BB" w14:textId="421F0480" w:rsidR="006C0DB1" w:rsidRPr="006C0DB1" w:rsidRDefault="006C0DB1" w:rsidP="006C0DB1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第1-</w:t>
            </w:r>
            <w:r>
              <w:rPr>
                <w:rFonts w:cs="Times New Roman"/>
                <w:sz w:val="24"/>
                <w:szCs w:val="24"/>
                <w:lang w:eastAsia="zh-TW"/>
              </w:rPr>
              <w:t>4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0AF8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3"/>
              <w:ind w:hanging="2"/>
              <w:rPr>
                <w:rFonts w:cs="Times New Roman"/>
                <w:sz w:val="24"/>
                <w:szCs w:val="24"/>
              </w:rPr>
            </w:pPr>
          </w:p>
          <w:p w14:paraId="54DB4FA5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課程簡介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5936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" w:line="360" w:lineRule="atLeast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聆聽本彈性課程說明，並了解何謂聯合國17項永續發展目標(SDGs)，清楚主要學習目標與應完成任務，並在筆記本上寫下個人學思歷程。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A5885" w14:textId="77777777" w:rsidR="006C0DB1" w:rsidRPr="006C0DB1" w:rsidRDefault="006C0DB1" w:rsidP="006C0DB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1" w:line="256" w:lineRule="auto"/>
              <w:ind w:left="0" w:right="17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使用筆記本紀錄課程重點，並提出三個問題來回饋老師。</w:t>
            </w:r>
          </w:p>
          <w:p w14:paraId="21528903" w14:textId="77777777" w:rsidR="006C0DB1" w:rsidRPr="006C0DB1" w:rsidRDefault="006C0DB1" w:rsidP="006C0DB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1" w:line="256" w:lineRule="auto"/>
              <w:ind w:left="0" w:right="17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pacing w:val="-2"/>
                <w:sz w:val="24"/>
                <w:szCs w:val="24"/>
                <w:lang w:eastAsia="zh-TW"/>
              </w:rPr>
              <w:t>教師設計表單檢核學生</w:t>
            </w:r>
            <w:r w:rsidRPr="006C0DB1">
              <w:rPr>
                <w:rFonts w:cs="Times New Roman"/>
                <w:spacing w:val="-30"/>
                <w:sz w:val="24"/>
                <w:szCs w:val="24"/>
                <w:lang w:eastAsia="zh-TW"/>
              </w:rPr>
              <w:t xml:space="preserve">對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SDGs</w:t>
            </w:r>
            <w:r w:rsidRPr="006C0DB1">
              <w:rPr>
                <w:rFonts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的認知程度。</w:t>
            </w:r>
          </w:p>
        </w:tc>
      </w:tr>
      <w:tr w:rsidR="006C0DB1" w:rsidRPr="006C0DB1" w14:paraId="0A97C11D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284C1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BA738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3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6ACAF7A4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第5-11週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B48CA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3"/>
              <w:ind w:hanging="2"/>
              <w:rPr>
                <w:rFonts w:cs="Times New Roman"/>
                <w:sz w:val="24"/>
                <w:szCs w:val="24"/>
              </w:rPr>
            </w:pPr>
          </w:p>
          <w:p w14:paraId="05742AC1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閱讀策略教學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D886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認識各項閱讀策略並搭配 SDGs 議題相關選文:</w:t>
            </w:r>
          </w:p>
          <w:p w14:paraId="06B75F2E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(一) 預測策略 +目標2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Zero Hunger 選文</w:t>
            </w:r>
          </w:p>
          <w:p w14:paraId="43CB1AAA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(二) 提問策略 +目標14 Life Below Water 選文</w:t>
            </w:r>
          </w:p>
          <w:p w14:paraId="61CAB303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(三) 結構策略 +目標5 Gender Equality 選文</w:t>
            </w:r>
          </w:p>
          <w:p w14:paraId="38427054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(四) 連結策略 +目標12 Responsible Consumption</w:t>
            </w:r>
            <w:r w:rsidRPr="006C0DB1">
              <w:rPr>
                <w:rFonts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and Production 選文</w:t>
            </w:r>
          </w:p>
          <w:p w14:paraId="67DC121E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(五) SQ3R +目標6 Clean Water and Sanitation 選文</w:t>
            </w:r>
          </w:p>
          <w:p w14:paraId="00AFED4E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(六) 心智圖 + 目標13 Climate Action 選文</w:t>
            </w:r>
          </w:p>
          <w:p w14:paraId="782F8C18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(七) 摘要策略 + 目標15 Life on Land 選文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E6EDA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1.確認學生能以當節閱讀策略回應選文問題，並提出新的問題，小組內成員再進一步探究該議題。</w:t>
            </w:r>
          </w:p>
          <w:p w14:paraId="518F896B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2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2.針對各週的閱讀教學策略目標，教師可運用其他文本檢核學生學習情況。</w:t>
            </w:r>
          </w:p>
        </w:tc>
      </w:tr>
      <w:tr w:rsidR="006C0DB1" w:rsidRPr="006C0DB1" w14:paraId="12765D5F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D836F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0D1B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92"/>
              <w:ind w:right="119" w:hanging="2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2739E6E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92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第12-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15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BA65F" w14:textId="30B7078D" w:rsidR="006C0DB1" w:rsidRPr="006C0DB1" w:rsidRDefault="006C0DB1" w:rsidP="004F5E92">
            <w:pPr>
              <w:pStyle w:val="TableParagraph"/>
              <w:kinsoku w:val="0"/>
              <w:overflowPunct w:val="0"/>
              <w:spacing w:before="192"/>
              <w:ind w:hanging="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閱讀資料暨現況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79C8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1" w:line="256" w:lineRule="auto"/>
              <w:ind w:right="120" w:hanging="2"/>
              <w:rPr>
                <w:rFonts w:cs="Times New Roman"/>
                <w:spacing w:val="-23"/>
                <w:sz w:val="24"/>
                <w:szCs w:val="24"/>
              </w:rPr>
            </w:pPr>
            <w:r w:rsidRPr="006C0DB1">
              <w:rPr>
                <w:rFonts w:cs="Times New Roman"/>
                <w:spacing w:val="-5"/>
                <w:sz w:val="24"/>
                <w:szCs w:val="24"/>
                <w:lang w:eastAsia="zh-TW"/>
              </w:rPr>
              <w:t xml:space="preserve">教師以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SDGs 的17項議題分成四大面向</w:t>
            </w:r>
            <w:r w:rsidRPr="006C0DB1">
              <w:rPr>
                <w:rFonts w:cs="Times New Roman"/>
                <w:spacing w:val="20"/>
                <w:sz w:val="24"/>
                <w:szCs w:val="24"/>
                <w:lang w:eastAsia="zh-TW"/>
              </w:rPr>
              <w:t xml:space="preserve">: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「全球暖化</w:t>
            </w:r>
            <w:r w:rsidRPr="006C0DB1">
              <w:rPr>
                <w:rFonts w:cs="Times New Roman"/>
                <w:spacing w:val="-24"/>
                <w:sz w:val="24"/>
                <w:szCs w:val="24"/>
                <w:lang w:eastAsia="zh-TW"/>
              </w:rPr>
              <w:t>」、「糧食議題」、「全球性別平等」以及「全球疾 病</w:t>
            </w:r>
            <w:r w:rsidRPr="006C0DB1">
              <w:rPr>
                <w:rFonts w:cs="Times New Roman"/>
                <w:spacing w:val="-23"/>
                <w:sz w:val="24"/>
                <w:szCs w:val="24"/>
                <w:lang w:eastAsia="zh-TW"/>
              </w:rPr>
              <w:t>」四面向，請學生挑選自己有興趣的議題為小組報告主題。</w:t>
            </w:r>
            <w:r w:rsidRPr="006C0DB1">
              <w:rPr>
                <w:rFonts w:cs="Times New Roman"/>
                <w:spacing w:val="-23"/>
                <w:sz w:val="24"/>
                <w:szCs w:val="24"/>
              </w:rPr>
              <w:t>教師進一步進行期末成果報告說明，</w:t>
            </w:r>
          </w:p>
          <w:p w14:paraId="12EEBD7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4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重點如下</w:t>
            </w:r>
          </w:p>
          <w:p w14:paraId="6BE6F623" w14:textId="77777777" w:rsidR="006C0DB1" w:rsidRPr="006C0DB1" w:rsidRDefault="006C0DB1" w:rsidP="006C0DB1">
            <w:pPr>
              <w:pStyle w:val="TableParagraph"/>
              <w:numPr>
                <w:ilvl w:val="0"/>
                <w:numId w:val="4"/>
              </w:numPr>
              <w:tabs>
                <w:tab w:val="left" w:pos="589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 w:line="240" w:lineRule="auto"/>
              <w:ind w:left="0" w:right="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蒐集資料的方式、資料整理</w:t>
            </w:r>
          </w:p>
          <w:p w14:paraId="167D853E" w14:textId="77777777" w:rsidR="006C0DB1" w:rsidRPr="006C0DB1" w:rsidRDefault="006C0DB1" w:rsidP="006C0DB1">
            <w:pPr>
              <w:pStyle w:val="TableParagraph"/>
              <w:numPr>
                <w:ilvl w:val="0"/>
                <w:numId w:val="4"/>
              </w:numPr>
              <w:tabs>
                <w:tab w:val="left" w:pos="589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left="0" w:right="0"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PPT</w:t>
            </w:r>
            <w:r w:rsidRPr="006C0DB1">
              <w:rPr>
                <w:rFonts w:cs="Times New Roman"/>
                <w:spacing w:val="-60"/>
                <w:sz w:val="24"/>
                <w:szCs w:val="24"/>
              </w:rPr>
              <w:t xml:space="preserve"> </w:t>
            </w:r>
            <w:r w:rsidRPr="006C0DB1">
              <w:rPr>
                <w:rFonts w:cs="Times New Roman"/>
                <w:sz w:val="24"/>
                <w:szCs w:val="24"/>
              </w:rPr>
              <w:t>製作方法</w:t>
            </w:r>
          </w:p>
          <w:p w14:paraId="686D5DFC" w14:textId="77777777" w:rsidR="006C0DB1" w:rsidRPr="006C0DB1" w:rsidRDefault="006C0DB1" w:rsidP="006C0D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 w:line="256" w:lineRule="auto"/>
              <w:ind w:left="0" w:right="168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議題討論的重點(</w:t>
            </w:r>
            <w:r w:rsidRPr="006C0DB1">
              <w:rPr>
                <w:rFonts w:cs="Times New Roman"/>
                <w:spacing w:val="-2"/>
                <w:sz w:val="24"/>
                <w:szCs w:val="24"/>
                <w:lang w:eastAsia="zh-TW"/>
              </w:rPr>
              <w:t>含該議題的專有名詞、影響、各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國的作為、自身的作法、相關影片)</w:t>
            </w:r>
          </w:p>
          <w:p w14:paraId="46BB6ACE" w14:textId="77777777" w:rsidR="006C0DB1" w:rsidRPr="006C0DB1" w:rsidRDefault="006C0DB1" w:rsidP="006C0D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ind w:left="0" w:right="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說明分組報告時，其他組別的注意事項：</w:t>
            </w:r>
          </w:p>
          <w:p w14:paraId="1EFD4E02" w14:textId="0E5EA49D" w:rsidR="006C0DB1" w:rsidRPr="006C0DB1" w:rsidRDefault="006C0DB1" w:rsidP="004F5E92">
            <w:pPr>
              <w:pStyle w:val="TableParagraph"/>
              <w:kinsoku w:val="0"/>
              <w:overflowPunct w:val="0"/>
              <w:spacing w:before="25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(a)</w:t>
            </w:r>
            <w:r w:rsidR="00781912">
              <w:rPr>
                <w:rFonts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該單元學習單(b)</w:t>
            </w:r>
            <w:r w:rsidRPr="006C0DB1">
              <w:rPr>
                <w:rFonts w:cs="Times New Roman"/>
                <w:spacing w:val="-161"/>
                <w:sz w:val="24"/>
                <w:szCs w:val="24"/>
                <w:lang w:eastAsia="zh-TW"/>
              </w:rPr>
              <w:t xml:space="preserve">            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進行評分(教師製作自評、他評表)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66F27" w14:textId="77777777" w:rsidR="006C0DB1" w:rsidRPr="006C0DB1" w:rsidRDefault="006C0DB1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right="26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1. 在教師引導下，學生依興趣形成主題小組，再依四大面向進行組與組織間的討論交流。教師檢核點應確認學生對於蒐集資料方式能確實落實資料引用原則。</w:t>
            </w:r>
          </w:p>
          <w:p w14:paraId="6A030F7F" w14:textId="77777777" w:rsidR="006C0DB1" w:rsidRPr="006C0DB1" w:rsidRDefault="006C0DB1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right="26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 依照教師給的小組報告檢核列表，學生能確實檢核自己有無完成工作。</w:t>
            </w:r>
          </w:p>
        </w:tc>
      </w:tr>
      <w:tr w:rsidR="006C0DB1" w:rsidRPr="006C0DB1" w14:paraId="12BC6411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8BE0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E2AEB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58514B31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24" w:lineRule="exact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第16-18週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E7E21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4"/>
              <w:ind w:hanging="2"/>
              <w:rPr>
                <w:rFonts w:cs="Times New Roman"/>
                <w:sz w:val="24"/>
                <w:szCs w:val="24"/>
              </w:rPr>
            </w:pPr>
          </w:p>
          <w:p w14:paraId="43F97DF9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資料分析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85F5" w14:textId="77777777" w:rsidR="006C0DB1" w:rsidRPr="00781912" w:rsidRDefault="006C0DB1" w:rsidP="00781912">
            <w:pPr>
              <w:ind w:leftChars="0" w:left="-2" w:firstLineChars="0" w:firstLine="0"/>
              <w:rPr>
                <w:rFonts w:ascii="標楷體" w:eastAsia="標楷體" w:hAnsi="標楷體"/>
              </w:rPr>
            </w:pPr>
            <w:r w:rsidRPr="00781912">
              <w:rPr>
                <w:rFonts w:ascii="標楷體" w:eastAsia="標楷體" w:hAnsi="標楷體"/>
              </w:rPr>
              <w:t>依「全球暖化」、「糧食議題」、「全球性別平等」以及</w:t>
            </w:r>
          </w:p>
          <w:p w14:paraId="3FB9F34D" w14:textId="77777777" w:rsidR="006C0DB1" w:rsidRPr="00781912" w:rsidRDefault="006C0DB1" w:rsidP="00781912">
            <w:pPr>
              <w:ind w:leftChars="0" w:left="-2" w:firstLineChars="0" w:firstLine="0"/>
              <w:rPr>
                <w:rFonts w:ascii="標楷體" w:eastAsia="標楷體" w:hAnsi="標楷體"/>
              </w:rPr>
            </w:pPr>
            <w:r w:rsidRPr="00781912">
              <w:rPr>
                <w:rFonts w:ascii="標楷體" w:eastAsia="標楷體" w:hAnsi="標楷體"/>
              </w:rPr>
              <w:t>「全球疾病」四面向，搭配 SDGs 相關議題，每周輪流上台報告小組工作進度，預定兩周內完成所有工作，並於第18週彩排發表會。</w:t>
            </w:r>
          </w:p>
          <w:p w14:paraId="5BB7AF02" w14:textId="77777777" w:rsidR="006C0DB1" w:rsidRPr="00781912" w:rsidRDefault="006C0DB1" w:rsidP="00781912">
            <w:pPr>
              <w:ind w:leftChars="0" w:left="-2" w:firstLineChars="0" w:firstLine="0"/>
            </w:pP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1B7FE" w14:textId="4E2DC586" w:rsidR="006C0DB1" w:rsidRPr="00630EF7" w:rsidRDefault="006C0DB1" w:rsidP="00630EF7">
            <w:pPr>
              <w:ind w:left="0" w:hanging="2"/>
              <w:rPr>
                <w:rFonts w:ascii="標楷體" w:eastAsia="標楷體" w:hAnsi="標楷體"/>
              </w:rPr>
            </w:pPr>
            <w:r w:rsidRPr="00630EF7">
              <w:rPr>
                <w:rFonts w:ascii="標楷體" w:eastAsia="標楷體" w:hAnsi="標楷體"/>
              </w:rPr>
              <w:t>學生形成主題小組，再依四大面向進行組與組之間的討論交流，教師檢核點為確認各小組能確實理解何謂「全球暖化」、</w:t>
            </w:r>
            <w:r w:rsidR="00630EF7" w:rsidRPr="00630EF7">
              <w:rPr>
                <w:rFonts w:ascii="標楷體" w:eastAsia="標楷體" w:hAnsi="標楷體"/>
              </w:rPr>
              <w:t>「</w:t>
            </w:r>
            <w:r w:rsidR="008B1D86" w:rsidRPr="00630EF7">
              <w:rPr>
                <w:rFonts w:ascii="標楷體" w:eastAsia="標楷體" w:hAnsi="標楷體"/>
              </w:rPr>
              <w:t>糧食議題」、「全球性別平等」以及「全球疾病」</w:t>
            </w:r>
            <w:r w:rsidR="008B1D86" w:rsidRPr="00630EF7">
              <w:rPr>
                <w:rFonts w:ascii="標楷體" w:eastAsia="標楷體" w:hAnsi="標楷體" w:hint="eastAsia"/>
              </w:rPr>
              <w:t>。</w:t>
            </w:r>
          </w:p>
        </w:tc>
      </w:tr>
      <w:tr w:rsidR="006C0DB1" w:rsidRPr="006C0DB1" w14:paraId="6CFD383C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79D04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F8F2D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24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67947A53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24" w:lineRule="exact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第19-20週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5BF3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5"/>
              <w:ind w:hanging="2"/>
              <w:rPr>
                <w:rFonts w:cs="Times New Roman"/>
                <w:sz w:val="24"/>
                <w:szCs w:val="24"/>
              </w:rPr>
            </w:pPr>
          </w:p>
          <w:p w14:paraId="3125342A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小組成果發表會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F5E9" w14:textId="77777777" w:rsidR="006C0DB1" w:rsidRPr="006C0DB1" w:rsidRDefault="006C0DB1" w:rsidP="004F5E92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ab/>
              <w:t>教師先回饋各組第一次彩排結果。</w:t>
            </w:r>
          </w:p>
          <w:p w14:paraId="1F3CF6DD" w14:textId="77777777" w:rsidR="006C0DB1" w:rsidRPr="006C0DB1" w:rsidRDefault="006C0DB1" w:rsidP="004F5E92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ab/>
              <w:t>各組就計畫執行後，進行總體分析與檢討，並進行第二次成果發表會修正</w:t>
            </w:r>
          </w:p>
          <w:p w14:paraId="00D742A6" w14:textId="77777777" w:rsidR="006C0DB1" w:rsidRPr="006C0DB1" w:rsidRDefault="006C0DB1" w:rsidP="004F5E92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ab/>
              <w:t>舉行靜動態海報展: 每一組先以靜態海報發表各組成果，並於最後一次上課時舉行動態成果發表會，各組輪流上來報告並回答他組提問。</w:t>
            </w:r>
          </w:p>
          <w:p w14:paraId="5D247CEC" w14:textId="77777777" w:rsidR="006C0DB1" w:rsidRPr="006C0DB1" w:rsidRDefault="006C0DB1" w:rsidP="004F5E92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BD9406D" w14:textId="77777777" w:rsidR="006C0DB1" w:rsidRPr="006C0DB1" w:rsidRDefault="006C0DB1" w:rsidP="004F5E92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980F8" w14:textId="77777777" w:rsidR="006C0DB1" w:rsidRPr="006C0DB1" w:rsidRDefault="006C0DB1" w:rsidP="004F5E92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ab/>
              <w:t>各小組靜態海報內容。</w:t>
            </w:r>
          </w:p>
          <w:p w14:paraId="0E258F1A" w14:textId="77777777" w:rsidR="006C0DB1" w:rsidRPr="006C0DB1" w:rsidRDefault="006C0DB1" w:rsidP="004F5E92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6C0DB1">
              <w:rPr>
                <w:rFonts w:ascii="標楷體" w:eastAsia="標楷體" w:hAnsi="標楷體" w:cs="Times New Roman"/>
                <w:kern w:val="0"/>
                <w:szCs w:val="24"/>
              </w:rPr>
              <w:tab/>
              <w:t>小組團隊合作度自評與他評。</w:t>
            </w:r>
          </w:p>
          <w:p w14:paraId="51EF863A" w14:textId="77777777" w:rsidR="006C0DB1" w:rsidRPr="006C0DB1" w:rsidRDefault="006C0DB1" w:rsidP="004F5E92">
            <w:pPr>
              <w:pStyle w:val="TableParagraph"/>
              <w:tabs>
                <w:tab w:val="left" w:pos="374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5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3.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同儕回饋動態發表成果展。</w:t>
            </w:r>
          </w:p>
        </w:tc>
      </w:tr>
      <w:tr w:rsidR="006C0DB1" w:rsidRPr="006C0DB1" w14:paraId="55C6C4DE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63357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lastRenderedPageBreak/>
              <w:t>第</w:t>
            </w:r>
          </w:p>
          <w:p w14:paraId="7E0787DF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01F46E3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</w:t>
            </w:r>
          </w:p>
          <w:p w14:paraId="19345B7E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6B6C3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8"/>
              <w:ind w:hanging="2"/>
              <w:rPr>
                <w:rFonts w:cs="Times New Roman"/>
                <w:sz w:val="24"/>
                <w:szCs w:val="24"/>
              </w:rPr>
            </w:pPr>
          </w:p>
          <w:p w14:paraId="7EBE13FA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第1-2週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440AB" w14:textId="77777777" w:rsidR="006C0DB1" w:rsidRDefault="006C0DB1" w:rsidP="006C0DB1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課程簡介暨教師提問</w:t>
            </w:r>
          </w:p>
          <w:p w14:paraId="7F92CF70" w14:textId="273DD1E9" w:rsidR="006C0DB1" w:rsidRPr="006C0DB1" w:rsidRDefault="006C0DB1" w:rsidP="004F5E92">
            <w:pPr>
              <w:pStyle w:val="TableParagraph"/>
              <w:kinsoku w:val="0"/>
              <w:overflowPunct w:val="0"/>
              <w:ind w:right="2687" w:hanging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0136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本學期接續上學期 SDGs 議題的認識，除了上學期「全球暖化」、「糧食議題」、「全球性別平等」以及「全球疾病」四面向外，還有哪些 沒有談論到 SDGs議題? 這些議題各自想闡述的訴求為何??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44277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23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使用筆記本紀錄課程重 點，並提出三個問題來回饋老師。</w:t>
            </w:r>
          </w:p>
        </w:tc>
      </w:tr>
      <w:tr w:rsidR="006C0DB1" w:rsidRPr="006C0DB1" w14:paraId="42854FBE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B593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B0B72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92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第3-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8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2D42E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08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全球議題進階探索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B24B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23" w:lineRule="auto"/>
              <w:ind w:right="169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pacing w:val="-11"/>
                <w:sz w:val="24"/>
                <w:szCs w:val="24"/>
                <w:lang w:eastAsia="zh-TW"/>
              </w:rPr>
              <w:t>本學期再依「經濟成長」「社會進步」以及「環境保護」]</w:t>
            </w:r>
            <w:r w:rsidRPr="006C0DB1">
              <w:rPr>
                <w:rFonts w:cs="Times New Roman"/>
                <w:spacing w:val="-28"/>
                <w:sz w:val="24"/>
                <w:szCs w:val="24"/>
                <w:lang w:eastAsia="zh-TW"/>
              </w:rPr>
              <w:t xml:space="preserve">探究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SDgs</w:t>
            </w:r>
            <w:r w:rsidRPr="006C0DB1">
              <w:rPr>
                <w:rFonts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pacing w:val="-2"/>
                <w:sz w:val="24"/>
                <w:szCs w:val="24"/>
                <w:lang w:eastAsia="zh-TW"/>
              </w:rPr>
              <w:t>議題，作為本學期報告重點。並以此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報告成果設計最終的闖關活動。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A8F6" w14:textId="77777777" w:rsidR="006C0DB1" w:rsidRPr="006C0DB1" w:rsidRDefault="006C0DB1" w:rsidP="006C0DB1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23" w:lineRule="auto"/>
              <w:ind w:left="0" w:right="6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pacing w:val="-2"/>
                <w:sz w:val="24"/>
                <w:szCs w:val="24"/>
                <w:lang w:eastAsia="zh-TW"/>
              </w:rPr>
              <w:t>學生形成主題小組，再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依三大面向進行組與組之間的討論交流。教師檢核點為確認各小組能確實理</w:t>
            </w:r>
            <w:r w:rsidRPr="006C0DB1">
              <w:rPr>
                <w:rFonts w:cs="Times New Roman"/>
                <w:spacing w:val="-13"/>
                <w:sz w:val="24"/>
                <w:szCs w:val="24"/>
                <w:lang w:eastAsia="zh-TW"/>
              </w:rPr>
              <w:t>解何謂經濟成長」「社會進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步」以及「環境保護」]</w:t>
            </w:r>
            <w:r w:rsidRPr="006C0DB1">
              <w:rPr>
                <w:rFonts w:cs="Times New Roman"/>
                <w:spacing w:val="-17"/>
                <w:sz w:val="24"/>
                <w:szCs w:val="24"/>
                <w:lang w:eastAsia="zh-TW"/>
              </w:rPr>
              <w:t>議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題。</w:t>
            </w:r>
          </w:p>
          <w:p w14:paraId="0304A450" w14:textId="77777777" w:rsidR="006C0DB1" w:rsidRPr="006C0DB1" w:rsidRDefault="006C0DB1" w:rsidP="006C0DB1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" w:line="223" w:lineRule="auto"/>
              <w:ind w:left="0" w:right="6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pacing w:val="-2"/>
                <w:sz w:val="24"/>
                <w:szCs w:val="24"/>
                <w:lang w:eastAsia="zh-TW"/>
              </w:rPr>
              <w:t>依照教師給的小組分工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合作檢核重點，學生能確實檢核自己與小組有無完</w:t>
            </w:r>
          </w:p>
          <w:p w14:paraId="6420345A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7" w:lineRule="exact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成工作。</w:t>
            </w:r>
          </w:p>
        </w:tc>
      </w:tr>
      <w:tr w:rsidR="006C0DB1" w:rsidRPr="006C0DB1" w14:paraId="3E073679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0FDD9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72EC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1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473B0E18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第9-14週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87B39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1"/>
              <w:ind w:hanging="2"/>
              <w:rPr>
                <w:rFonts w:cs="Times New Roman"/>
                <w:sz w:val="24"/>
                <w:szCs w:val="24"/>
              </w:rPr>
            </w:pPr>
          </w:p>
          <w:p w14:paraId="57BBFEA4" w14:textId="77777777" w:rsidR="006C0DB1" w:rsidRPr="006C0DB1" w:rsidRDefault="006C0DB1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</w:rPr>
              <w:t>資料蒐集與分析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B79D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5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此六週進行各組報告前，教師先指導學生上台報告時可運用方式與應注意事項，使學生能更順利地展現自己的學生成果。</w:t>
            </w:r>
          </w:p>
          <w:p w14:paraId="35A4DA4D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5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各組依序進行報告，依下列重點安排學生活動:</w:t>
            </w:r>
          </w:p>
          <w:p w14:paraId="105794C4" w14:textId="77777777" w:rsidR="006C0DB1" w:rsidRPr="006C0DB1" w:rsidRDefault="006C0DB1" w:rsidP="006C0DB1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85" w:lineRule="exact"/>
              <w:ind w:left="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蒐集資料的方式、資料整理</w:t>
            </w:r>
          </w:p>
          <w:p w14:paraId="0AF2E00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5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(2) PPT 製作方法</w:t>
            </w:r>
          </w:p>
          <w:p w14:paraId="2289F2B8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5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(3)議題討論的重點(含該議題的專有名詞、影響、各</w:t>
            </w:r>
          </w:p>
          <w:p w14:paraId="213145D3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5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國的作為、自身的作法、相關影片)</w:t>
            </w:r>
          </w:p>
          <w:p w14:paraId="7A508657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5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(4)說明分組報告時，其他組別的注意事項：</w:t>
            </w:r>
          </w:p>
          <w:p w14:paraId="7E3EBDE0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285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(a)完成該單元學習單 (b) 進行評分(教師製作自評、他評表)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7276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4" w:line="223" w:lineRule="auto"/>
              <w:ind w:right="6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 xml:space="preserve">1. </w:t>
            </w:r>
            <w:r w:rsidRPr="006C0DB1">
              <w:rPr>
                <w:rFonts w:cs="Times New Roman"/>
                <w:spacing w:val="-2"/>
                <w:sz w:val="24"/>
                <w:szCs w:val="24"/>
                <w:lang w:eastAsia="zh-TW"/>
              </w:rPr>
              <w:t>教師檢核點應確認學生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對於蒐集資料方式能確實落實資料引用原則。本學期並針對上台報告方式，</w:t>
            </w:r>
          </w:p>
          <w:p w14:paraId="557F329E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23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教師檢核點為各組報告模式精進程度。</w:t>
            </w:r>
          </w:p>
          <w:p w14:paraId="0BC5CAF1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23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 依照教師給的檢核重點列表，學生能確實檢核自己有無完成工作。</w:t>
            </w:r>
          </w:p>
        </w:tc>
      </w:tr>
      <w:tr w:rsidR="006C0DB1" w:rsidRPr="006C0DB1" w14:paraId="797588CB" w14:textId="77777777" w:rsidTr="006C0DB1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19F44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7CF57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0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26AA1C11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line="307" w:lineRule="exact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第15-18週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37B62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13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pacing w:val="-20"/>
                <w:sz w:val="24"/>
                <w:szCs w:val="24"/>
                <w:lang w:eastAsia="zh-TW"/>
              </w:rPr>
              <w:t xml:space="preserve">宣導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SDG</w:t>
            </w:r>
            <w:r w:rsidRPr="006C0DB1">
              <w:rPr>
                <w:rFonts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>成果並舉辦闖關活動</w:t>
            </w:r>
          </w:p>
        </w:tc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5C2F" w14:textId="77777777" w:rsidR="006C0DB1" w:rsidRPr="006C0DB1" w:rsidRDefault="006C0DB1" w:rsidP="004F5E92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18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1. 教師回饋各組的報告，由班上投票選出表現最佳的小組，代表參加國九聯合闖關活動。</w:t>
            </w:r>
          </w:p>
          <w:p w14:paraId="485A3B09" w14:textId="77777777" w:rsidR="006C0DB1" w:rsidRPr="006C0DB1" w:rsidRDefault="006C0DB1" w:rsidP="004F5E92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18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 各班於16-17周靜態展出本學期的每班各小組成果海報，並開始在校園內宣傳闖關活動日期及舉辦時間。</w:t>
            </w:r>
          </w:p>
          <w:p w14:paraId="48979871" w14:textId="77777777" w:rsidR="006C0DB1" w:rsidRPr="006C0DB1" w:rsidRDefault="006C0DB1" w:rsidP="004F5E92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18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3. 九年級動態成果發表以 SDGs 闖關活動展現，由國九跨班級或各班自行合作設計與 SDGs 相關的闖關活</w:t>
            </w:r>
          </w:p>
          <w:p w14:paraId="7AC00E86" w14:textId="77777777" w:rsidR="006C0DB1" w:rsidRPr="006C0DB1" w:rsidRDefault="006C0DB1" w:rsidP="004F5E92">
            <w:pPr>
              <w:pStyle w:val="TableParagraph"/>
              <w:tabs>
                <w:tab w:val="left" w:pos="469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18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動，讓學生更認識聯合國永續17巷重大議題。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A24F7" w14:textId="77777777" w:rsidR="006C0DB1" w:rsidRPr="006C0DB1" w:rsidRDefault="006C0DB1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1.每班各小組應有一靜態海報，以呈現本學期探</w:t>
            </w:r>
          </w:p>
          <w:p w14:paraId="7B68DBFD" w14:textId="77777777" w:rsidR="006C0DB1" w:rsidRPr="006C0DB1" w:rsidRDefault="006C0DB1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主題成果。</w:t>
            </w:r>
          </w:p>
          <w:p w14:paraId="00CC64F6" w14:textId="77777777" w:rsidR="006C0DB1" w:rsidRPr="006C0DB1" w:rsidRDefault="006C0DB1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 設計闖關活動的積極度與餐與度。由老師設計自評表與他評表。</w:t>
            </w:r>
          </w:p>
          <w:p w14:paraId="3C49E225" w14:textId="77777777" w:rsidR="006C0DB1" w:rsidRPr="006C0DB1" w:rsidRDefault="006C0DB1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3.由教師與學生事先協調每班每組的負責內容與負責工作為何？由教師與學生共同進行自評他評表，記錄個人與小組的課堂表現。</w:t>
            </w:r>
          </w:p>
        </w:tc>
      </w:tr>
      <w:tr w:rsidR="006C0DB1" w:rsidRPr="006C0DB1" w14:paraId="54FA6A93" w14:textId="77777777" w:rsidTr="006C0DB1">
        <w:tblPrEx>
          <w:tblLook w:val="0000" w:firstRow="0" w:lastRow="0" w:firstColumn="0" w:lastColumn="0" w:noHBand="0" w:noVBand="0"/>
        </w:tblPrEx>
        <w:trPr>
          <w:trHeight w:val="1058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D9DF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議題融入實質內涵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F8E3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7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閱讀素養教育：養成運用文本思考、解決問題與建構知識的能力；涵育樂於閱讀態度；開展多元閱讀素養。</w:t>
            </w:r>
          </w:p>
          <w:p w14:paraId="5437CAC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7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閱 J1 發展多元文本的閱讀策略。</w:t>
            </w:r>
          </w:p>
          <w:p w14:paraId="7B6ACB25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7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閱 J5 活用文本，認識並運用滿足基本生活需求所使用之文本。閱 J7 小心求證資訊來源，判讀文本知識的正確性。</w:t>
            </w:r>
          </w:p>
          <w:p w14:paraId="4B0033A4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7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環境教育：認識與理解人類生存與發展所面對的環境危機與挑戰；探究氣候變遷、資源耗竭與生物多樣性消失，以及社會不正義和環境不正義；思考個人發展、國家發展與人類發展的意義；執行綠色、簡樸與永續的生活行動。</w:t>
            </w:r>
          </w:p>
          <w:p w14:paraId="61C9F551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7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環 J1 了解生物多樣性及環境承載力的重要性</w:t>
            </w:r>
          </w:p>
          <w:p w14:paraId="1BD4FCFE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7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環 J4 了解永續發展的意義（環境、社會、與經濟的均衡發展）與原則。環 J5 了解聯合國推動永續發展的背景與趨勢。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br/>
            </w:r>
          </w:p>
        </w:tc>
      </w:tr>
      <w:tr w:rsidR="006C0DB1" w:rsidRPr="006C0DB1" w14:paraId="3CCFB8C9" w14:textId="77777777" w:rsidTr="006C0DB1">
        <w:tblPrEx>
          <w:tblLook w:val="0000" w:firstRow="0" w:lastRow="0" w:firstColumn="0" w:lastColumn="0" w:noHBand="0" w:noVBand="0"/>
        </w:tblPrEx>
        <w:trPr>
          <w:trHeight w:val="96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75C20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lastRenderedPageBreak/>
              <w:t>評量規劃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1F5FF7B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65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一、形成性評量 (檢核點) 60%</w:t>
            </w:r>
          </w:p>
          <w:p w14:paraId="6556F2F0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65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個人: 學習單 20%</w:t>
            </w:r>
          </w:p>
          <w:p w14:paraId="53B2D88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65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小組: 簡報製作 20%</w:t>
            </w:r>
          </w:p>
          <w:p w14:paraId="0F2A5A44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65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3.</w:t>
            </w:r>
            <w:r w:rsidRPr="006C0DB1">
              <w:rPr>
                <w:rFonts w:cs="Times New Roman"/>
                <w:sz w:val="24"/>
                <w:szCs w:val="24"/>
                <w:lang w:eastAsia="zh-TW"/>
              </w:rPr>
              <w:tab/>
              <w:t>口頭報告 20%</w:t>
            </w:r>
          </w:p>
          <w:p w14:paraId="66D5894A" w14:textId="77777777" w:rsidR="006C0DB1" w:rsidRPr="006C0DB1" w:rsidRDefault="006C0DB1" w:rsidP="004F5E92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二、總結性評量 (表現任務) 40%</w:t>
            </w:r>
          </w:p>
          <w:p w14:paraId="2900CAA1" w14:textId="77777777" w:rsidR="006C0DB1" w:rsidRPr="006C0DB1" w:rsidRDefault="006C0DB1" w:rsidP="004F5E92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 xml:space="preserve">1. 簡報資料蒐集與整理 15% </w:t>
            </w:r>
          </w:p>
          <w:p w14:paraId="1E6A47CD" w14:textId="77777777" w:rsidR="006C0DB1" w:rsidRPr="006C0DB1" w:rsidRDefault="006C0DB1" w:rsidP="004F5E92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>2. (1)海報製作 10%</w:t>
            </w:r>
          </w:p>
          <w:p w14:paraId="6E51379F" w14:textId="77777777" w:rsidR="006C0DB1" w:rsidRPr="006C0DB1" w:rsidRDefault="006C0DB1" w:rsidP="004F5E92">
            <w:pPr>
              <w:pStyle w:val="TableParagraph"/>
              <w:tabs>
                <w:tab w:val="left" w:pos="418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  <w:lang w:eastAsia="zh-TW"/>
              </w:rPr>
              <w:t xml:space="preserve">   </w:t>
            </w:r>
            <w:r w:rsidRPr="006C0DB1">
              <w:rPr>
                <w:rFonts w:cs="Times New Roman"/>
                <w:sz w:val="24"/>
                <w:szCs w:val="24"/>
              </w:rPr>
              <w:t>(2)口語發表與活動設計 15%</w:t>
            </w:r>
          </w:p>
        </w:tc>
      </w:tr>
      <w:tr w:rsidR="006C0DB1" w:rsidRPr="006C0DB1" w14:paraId="3DF4F255" w14:textId="77777777" w:rsidTr="006C0DB1">
        <w:tblPrEx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0D1C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教學設施</w:t>
            </w:r>
          </w:p>
          <w:p w14:paraId="3CABD80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設備需求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EC4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投影機、筆記型電腦、海報紙、彩色筆</w:t>
            </w:r>
          </w:p>
        </w:tc>
      </w:tr>
      <w:tr w:rsidR="006C0DB1" w:rsidRPr="006C0DB1" w14:paraId="5E1B5823" w14:textId="77777777" w:rsidTr="006C0DB1">
        <w:tblPrEx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16EB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教材來源</w:t>
            </w:r>
          </w:p>
        </w:tc>
        <w:tc>
          <w:tcPr>
            <w:tcW w:w="10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038E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Youtube</w:t>
            </w:r>
            <w:r w:rsidRPr="006C0DB1">
              <w:rPr>
                <w:rFonts w:ascii="標楷體" w:eastAsia="標楷體" w:hAnsi="標楷體" w:cs="Times New Roman"/>
                <w:spacing w:val="-60"/>
                <w:szCs w:val="24"/>
              </w:rPr>
              <w:t xml:space="preserve"> </w:t>
            </w:r>
            <w:r w:rsidRPr="006C0DB1">
              <w:rPr>
                <w:rFonts w:ascii="標楷體" w:eastAsia="標楷體" w:hAnsi="標楷體" w:cs="Times New Roman"/>
                <w:szCs w:val="24"/>
              </w:rPr>
              <w:t>影片，教師自創教材，相關書籍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F2FB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師資來源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70E45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本校英語科教師與輔導教師</w:t>
            </w:r>
          </w:p>
        </w:tc>
      </w:tr>
      <w:tr w:rsidR="006C0DB1" w:rsidRPr="006C0DB1" w14:paraId="322956A9" w14:textId="77777777" w:rsidTr="006C0DB1">
        <w:tblPrEx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12648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83C0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6EE592C" w14:textId="77777777" w:rsidR="006C0DB1" w:rsidRPr="006C0DB1" w:rsidRDefault="006C0DB1" w:rsidP="006C0DB1">
      <w:pPr>
        <w:spacing w:line="40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30DFEDA3" w14:textId="77777777" w:rsidR="006C0DB1" w:rsidRPr="006C0DB1" w:rsidRDefault="006C0DB1" w:rsidP="006C0DB1">
      <w:pPr>
        <w:ind w:left="0" w:hanging="2"/>
        <w:rPr>
          <w:rFonts w:ascii="標楷體" w:eastAsia="標楷體" w:hAnsi="標楷體" w:cs="Times New Roman"/>
          <w:szCs w:val="24"/>
        </w:rPr>
      </w:pPr>
    </w:p>
    <w:p w14:paraId="19AC5B69" w14:textId="77777777" w:rsidR="006C0DB1" w:rsidRPr="006C0DB1" w:rsidRDefault="006C0DB1" w:rsidP="006C0DB1">
      <w:pPr>
        <w:ind w:left="0" w:hanging="2"/>
        <w:rPr>
          <w:rFonts w:ascii="標楷體" w:eastAsia="標楷體" w:hAnsi="標楷體" w:cs="Times New Roman"/>
          <w:szCs w:val="24"/>
        </w:rPr>
      </w:pPr>
    </w:p>
    <w:p w14:paraId="7D57DC58" w14:textId="77777777" w:rsidR="00C87547" w:rsidRPr="006C0DB1" w:rsidRDefault="00C87547">
      <w:pPr>
        <w:ind w:left="0" w:hanging="2"/>
        <w:rPr>
          <w:rFonts w:ascii="標楷體" w:eastAsia="標楷體" w:hAnsi="標楷體"/>
        </w:rPr>
      </w:pPr>
    </w:p>
    <w:sectPr w:rsidR="00C87547" w:rsidRPr="006C0DB1" w:rsidSect="006B4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1C36" w14:textId="77777777" w:rsidR="00CE41EE" w:rsidRDefault="00CE41EE" w:rsidP="00A46531">
      <w:pPr>
        <w:spacing w:line="240" w:lineRule="auto"/>
        <w:ind w:left="0" w:hanging="2"/>
      </w:pPr>
      <w:r>
        <w:separator/>
      </w:r>
    </w:p>
  </w:endnote>
  <w:endnote w:type="continuationSeparator" w:id="0">
    <w:p w14:paraId="68DE8C19" w14:textId="77777777" w:rsidR="00CE41EE" w:rsidRDefault="00CE41EE" w:rsidP="00A465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F92A" w14:textId="77777777" w:rsidR="00A46531" w:rsidRDefault="00A46531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7FB5" w14:textId="77777777" w:rsidR="00A46531" w:rsidRDefault="00A46531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CDCB" w14:textId="77777777" w:rsidR="00A46531" w:rsidRDefault="00A46531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184C" w14:textId="77777777" w:rsidR="00CE41EE" w:rsidRDefault="00CE41EE" w:rsidP="00A46531">
      <w:pPr>
        <w:spacing w:line="240" w:lineRule="auto"/>
        <w:ind w:left="0" w:hanging="2"/>
      </w:pPr>
      <w:r>
        <w:separator/>
      </w:r>
    </w:p>
  </w:footnote>
  <w:footnote w:type="continuationSeparator" w:id="0">
    <w:p w14:paraId="000789A1" w14:textId="77777777" w:rsidR="00CE41EE" w:rsidRDefault="00CE41EE" w:rsidP="00A465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3C16" w14:textId="77777777" w:rsidR="00A46531" w:rsidRDefault="00A46531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CDBB" w14:textId="77777777" w:rsidR="00A46531" w:rsidRDefault="00A46531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AD0A" w14:textId="77777777" w:rsidR="00A46531" w:rsidRDefault="00A46531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88" w:hanging="480"/>
      </w:pPr>
      <w:rPr>
        <w:rFonts w:ascii="細明體_HKSCS" w:eastAsia="細明體_HKSCS" w:cs="細明體_HKSC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02" w:hanging="480"/>
      </w:pPr>
    </w:lvl>
    <w:lvl w:ilvl="2">
      <w:numFmt w:val="bullet"/>
      <w:lvlText w:val="•"/>
      <w:lvlJc w:val="left"/>
      <w:pPr>
        <w:ind w:left="1624" w:hanging="480"/>
      </w:pPr>
    </w:lvl>
    <w:lvl w:ilvl="3">
      <w:numFmt w:val="bullet"/>
      <w:lvlText w:val="•"/>
      <w:lvlJc w:val="left"/>
      <w:pPr>
        <w:ind w:left="2146" w:hanging="480"/>
      </w:pPr>
    </w:lvl>
    <w:lvl w:ilvl="4">
      <w:numFmt w:val="bullet"/>
      <w:lvlText w:val="•"/>
      <w:lvlJc w:val="left"/>
      <w:pPr>
        <w:ind w:left="2668" w:hanging="480"/>
      </w:pPr>
    </w:lvl>
    <w:lvl w:ilvl="5">
      <w:numFmt w:val="bullet"/>
      <w:lvlText w:val="•"/>
      <w:lvlJc w:val="left"/>
      <w:pPr>
        <w:ind w:left="3190" w:hanging="480"/>
      </w:pPr>
    </w:lvl>
    <w:lvl w:ilvl="6">
      <w:numFmt w:val="bullet"/>
      <w:lvlText w:val="•"/>
      <w:lvlJc w:val="left"/>
      <w:pPr>
        <w:ind w:left="3712" w:hanging="480"/>
      </w:pPr>
    </w:lvl>
    <w:lvl w:ilvl="7">
      <w:numFmt w:val="bullet"/>
      <w:lvlText w:val="•"/>
      <w:lvlJc w:val="left"/>
      <w:pPr>
        <w:ind w:left="4234" w:hanging="480"/>
      </w:pPr>
    </w:lvl>
    <w:lvl w:ilvl="8">
      <w:numFmt w:val="bullet"/>
      <w:lvlText w:val="•"/>
      <w:lvlJc w:val="left"/>
      <w:pPr>
        <w:ind w:left="4756" w:hanging="48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3" w:hanging="3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42" w:hanging="300"/>
      </w:pPr>
    </w:lvl>
    <w:lvl w:ilvl="2">
      <w:numFmt w:val="bullet"/>
      <w:lvlText w:val="•"/>
      <w:lvlJc w:val="left"/>
      <w:pPr>
        <w:ind w:left="965" w:hanging="300"/>
      </w:pPr>
    </w:lvl>
    <w:lvl w:ilvl="3">
      <w:numFmt w:val="bullet"/>
      <w:lvlText w:val="•"/>
      <w:lvlJc w:val="left"/>
      <w:pPr>
        <w:ind w:left="1288" w:hanging="300"/>
      </w:pPr>
    </w:lvl>
    <w:lvl w:ilvl="4">
      <w:numFmt w:val="bullet"/>
      <w:lvlText w:val="•"/>
      <w:lvlJc w:val="left"/>
      <w:pPr>
        <w:ind w:left="1610" w:hanging="300"/>
      </w:pPr>
    </w:lvl>
    <w:lvl w:ilvl="5">
      <w:numFmt w:val="bullet"/>
      <w:lvlText w:val="•"/>
      <w:lvlJc w:val="left"/>
      <w:pPr>
        <w:ind w:left="1933" w:hanging="300"/>
      </w:pPr>
    </w:lvl>
    <w:lvl w:ilvl="6">
      <w:numFmt w:val="bullet"/>
      <w:lvlText w:val="•"/>
      <w:lvlJc w:val="left"/>
      <w:pPr>
        <w:ind w:left="2256" w:hanging="300"/>
      </w:pPr>
    </w:lvl>
    <w:lvl w:ilvl="7">
      <w:numFmt w:val="bullet"/>
      <w:lvlText w:val="•"/>
      <w:lvlJc w:val="left"/>
      <w:pPr>
        <w:ind w:left="2578" w:hanging="300"/>
      </w:pPr>
    </w:lvl>
    <w:lvl w:ilvl="8">
      <w:numFmt w:val="bullet"/>
      <w:lvlText w:val="•"/>
      <w:lvlJc w:val="left"/>
      <w:pPr>
        <w:ind w:left="2901" w:hanging="300"/>
      </w:pPr>
    </w:lvl>
  </w:abstractNum>
  <w:abstractNum w:abstractNumId="2" w15:restartNumberingAfterBreak="0">
    <w:nsid w:val="12964170"/>
    <w:multiLevelType w:val="hybridMultilevel"/>
    <w:tmpl w:val="84FE7C0C"/>
    <w:lvl w:ilvl="0" w:tplc="9996A87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7071F"/>
    <w:multiLevelType w:val="hybridMultilevel"/>
    <w:tmpl w:val="D16EE1F0"/>
    <w:lvl w:ilvl="0" w:tplc="54B4F642">
      <w:start w:val="1"/>
      <w:numFmt w:val="decimal"/>
      <w:lvlText w:val="%1."/>
      <w:lvlJc w:val="left"/>
      <w:pPr>
        <w:ind w:left="360" w:hanging="360"/>
      </w:pPr>
      <w:rPr>
        <w:rFonts w:ascii="細明體_HKSCS"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9"/>
    <w:rsid w:val="000A0D2D"/>
    <w:rsid w:val="002B0D57"/>
    <w:rsid w:val="00425EBA"/>
    <w:rsid w:val="0051739A"/>
    <w:rsid w:val="005819A5"/>
    <w:rsid w:val="00630EF7"/>
    <w:rsid w:val="006B4039"/>
    <w:rsid w:val="006C0DB1"/>
    <w:rsid w:val="00781912"/>
    <w:rsid w:val="007B2A92"/>
    <w:rsid w:val="008B1D86"/>
    <w:rsid w:val="009E1C54"/>
    <w:rsid w:val="009F3236"/>
    <w:rsid w:val="00A46531"/>
    <w:rsid w:val="00C87547"/>
    <w:rsid w:val="00CE41EE"/>
    <w:rsid w:val="00EE2B58"/>
    <w:rsid w:val="00F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6921"/>
  <w15:chartTrackingRefBased/>
  <w15:docId w15:val="{98E3DFBD-EC83-44BE-908E-2B6B05E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4039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0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uiPriority w:val="99"/>
    <w:unhideWhenUsed/>
    <w:rsid w:val="00A4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531"/>
    <w:rPr>
      <w:rFonts w:ascii="Calibri" w:hAnsi="Calibri" w:cs="Calibri"/>
      <w:kern w:val="3"/>
      <w:position w:val="-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531"/>
    <w:rPr>
      <w:rFonts w:ascii="Calibri" w:hAnsi="Calibri" w:cs="Calibri"/>
      <w:kern w:val="3"/>
      <w:position w:val="-1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C0DB1"/>
    <w:pPr>
      <w:suppressAutoHyphens/>
      <w:autoSpaceDN/>
      <w:spacing w:line="288" w:lineRule="exact"/>
      <w:ind w:leftChars="0" w:left="0" w:right="29" w:firstLineChars="0" w:firstLine="0"/>
      <w:textDirection w:val="lrTb"/>
      <w:textAlignment w:val="auto"/>
      <w:outlineLvl w:val="9"/>
    </w:pPr>
    <w:rPr>
      <w:rFonts w:ascii="標楷體" w:eastAsia="標楷體" w:hAnsi="標楷體" w:cs="標楷體"/>
      <w:kern w:val="0"/>
      <w:position w:val="0"/>
      <w:sz w:val="22"/>
      <w:lang w:eastAsia="en-US"/>
    </w:rPr>
  </w:style>
  <w:style w:type="paragraph" w:customStyle="1" w:styleId="Default">
    <w:name w:val="Default"/>
    <w:rsid w:val="006C0DB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shalotteou</cp:lastModifiedBy>
  <cp:revision>8</cp:revision>
  <dcterms:created xsi:type="dcterms:W3CDTF">2023-03-15T01:52:00Z</dcterms:created>
  <dcterms:modified xsi:type="dcterms:W3CDTF">2023-06-16T07:58:00Z</dcterms:modified>
</cp:coreProperties>
</file>