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CD" w:rsidRPr="000430F7" w:rsidRDefault="00D17DCD" w:rsidP="00D17DCD">
      <w:pPr>
        <w:pStyle w:val="10"/>
        <w:spacing w:line="400" w:lineRule="exact"/>
        <w:jc w:val="center"/>
        <w:rPr>
          <w:rStyle w:val="11"/>
          <w:rFonts w:ascii="Arial" w:eastAsiaTheme="majorEastAsia" w:hAnsi="Arial" w:cs="Arial"/>
          <w:sz w:val="44"/>
          <w:szCs w:val="44"/>
        </w:rPr>
      </w:pPr>
      <w:r w:rsidRPr="000430F7">
        <w:rPr>
          <w:rStyle w:val="11"/>
          <w:rFonts w:ascii="Arial" w:eastAsiaTheme="majorEastAsia" w:hAnsi="Arial" w:cs="Arial"/>
          <w:sz w:val="44"/>
          <w:szCs w:val="44"/>
        </w:rPr>
        <w:t>臺北市</w:t>
      </w:r>
      <w:r w:rsidRPr="000430F7">
        <w:rPr>
          <w:rStyle w:val="11"/>
          <w:rFonts w:ascii="Arial" w:eastAsiaTheme="majorEastAsia" w:hAnsi="Arial" w:cs="Arial"/>
          <w:sz w:val="44"/>
          <w:szCs w:val="44"/>
          <w:lang w:eastAsia="zh-HK"/>
        </w:rPr>
        <w:t>立</w:t>
      </w:r>
      <w:r w:rsidR="00983D0F" w:rsidRPr="000430F7">
        <w:rPr>
          <w:rStyle w:val="11"/>
          <w:rFonts w:ascii="Arial" w:eastAsiaTheme="majorEastAsia" w:hAnsi="Arial" w:cs="Arial"/>
          <w:sz w:val="44"/>
          <w:szCs w:val="44"/>
        </w:rPr>
        <w:t>成淵高級中學附設</w:t>
      </w:r>
      <w:r w:rsidRPr="000430F7">
        <w:rPr>
          <w:rStyle w:val="11"/>
          <w:rFonts w:ascii="Arial" w:eastAsiaTheme="majorEastAsia" w:hAnsi="Arial" w:cs="Arial"/>
          <w:sz w:val="44"/>
          <w:szCs w:val="44"/>
        </w:rPr>
        <w:t>國民中學</w:t>
      </w:r>
      <w:r w:rsidRPr="000430F7">
        <w:rPr>
          <w:rStyle w:val="11"/>
          <w:rFonts w:ascii="Arial" w:eastAsiaTheme="majorEastAsia" w:hAnsi="Arial" w:cs="Arial"/>
          <w:sz w:val="44"/>
          <w:szCs w:val="44"/>
        </w:rPr>
        <w:t xml:space="preserve">  </w:t>
      </w:r>
      <w:r w:rsidR="000430F7">
        <w:rPr>
          <w:rStyle w:val="11"/>
          <w:rFonts w:ascii="Arial" w:eastAsiaTheme="majorEastAsia" w:hAnsi="Arial" w:cs="Arial" w:hint="eastAsia"/>
          <w:sz w:val="44"/>
          <w:szCs w:val="44"/>
        </w:rPr>
        <w:t>1</w:t>
      </w:r>
      <w:r w:rsidRPr="000430F7">
        <w:rPr>
          <w:rStyle w:val="11"/>
          <w:rFonts w:ascii="Arial" w:eastAsiaTheme="majorEastAsia" w:hAnsi="Arial" w:cs="Arial"/>
          <w:sz w:val="44"/>
          <w:szCs w:val="44"/>
        </w:rPr>
        <w:t>1</w:t>
      </w:r>
      <w:r w:rsidR="00E75109">
        <w:rPr>
          <w:rStyle w:val="11"/>
          <w:rFonts w:ascii="Arial" w:eastAsiaTheme="majorEastAsia" w:hAnsi="Arial" w:cs="Arial" w:hint="eastAsia"/>
          <w:sz w:val="44"/>
          <w:szCs w:val="44"/>
        </w:rPr>
        <w:t>2</w:t>
      </w:r>
      <w:r w:rsidR="00E75109">
        <w:rPr>
          <w:rStyle w:val="11"/>
          <w:rFonts w:ascii="Arial" w:eastAsiaTheme="majorEastAsia" w:hAnsi="Arial" w:cs="Arial"/>
          <w:sz w:val="44"/>
          <w:szCs w:val="44"/>
        </w:rPr>
        <w:t xml:space="preserve"> </w:t>
      </w:r>
      <w:r w:rsidRPr="000430F7">
        <w:rPr>
          <w:rStyle w:val="11"/>
          <w:rFonts w:ascii="Arial" w:eastAsiaTheme="majorEastAsia" w:hAnsi="Arial" w:cs="Arial"/>
          <w:sz w:val="44"/>
          <w:szCs w:val="44"/>
        </w:rPr>
        <w:t>學年度</w:t>
      </w:r>
      <w:r w:rsidR="00F549C2">
        <w:rPr>
          <w:rStyle w:val="11"/>
          <w:rFonts w:ascii="Arial" w:eastAsiaTheme="majorEastAsia" w:hAnsi="Arial" w:cs="Arial" w:hint="eastAsia"/>
          <w:sz w:val="44"/>
          <w:szCs w:val="44"/>
        </w:rPr>
        <w:t xml:space="preserve">  </w:t>
      </w:r>
      <w:r w:rsidRPr="000430F7">
        <w:rPr>
          <w:rStyle w:val="11"/>
          <w:rFonts w:ascii="Arial" w:eastAsiaTheme="majorEastAsia" w:hAnsi="Arial" w:cs="Arial"/>
          <w:sz w:val="44"/>
          <w:szCs w:val="44"/>
        </w:rPr>
        <w:t>彈</w:t>
      </w:r>
      <w:r w:rsidRPr="000430F7">
        <w:rPr>
          <w:rStyle w:val="11"/>
          <w:rFonts w:ascii="Arial" w:eastAsiaTheme="majorEastAsia" w:hAnsi="Arial" w:cs="Arial"/>
          <w:sz w:val="44"/>
          <w:szCs w:val="44"/>
          <w:lang w:eastAsia="zh-HK"/>
        </w:rPr>
        <w:t>性學習</w:t>
      </w:r>
      <w:r w:rsidRPr="000430F7">
        <w:rPr>
          <w:rStyle w:val="11"/>
          <w:rFonts w:ascii="Arial" w:eastAsiaTheme="majorEastAsia" w:hAnsi="Arial" w:cs="Arial"/>
          <w:sz w:val="44"/>
          <w:szCs w:val="44"/>
        </w:rPr>
        <w:t>課程計畫</w:t>
      </w:r>
    </w:p>
    <w:p w:rsidR="00D17DCD" w:rsidRPr="00F14A83" w:rsidRDefault="00D17DCD" w:rsidP="00D17DCD">
      <w:pPr>
        <w:pStyle w:val="10"/>
        <w:spacing w:line="400" w:lineRule="exact"/>
        <w:jc w:val="center"/>
        <w:rPr>
          <w:rFonts w:ascii="Arial" w:eastAsiaTheme="majorEastAsia" w:hAnsi="Arial" w:cs="Arial"/>
          <w:szCs w:val="24"/>
        </w:rPr>
      </w:pPr>
    </w:p>
    <w:tbl>
      <w:tblPr>
        <w:tblW w:w="208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648"/>
        <w:gridCol w:w="2477"/>
        <w:gridCol w:w="4595"/>
        <w:gridCol w:w="1840"/>
        <w:gridCol w:w="603"/>
        <w:gridCol w:w="960"/>
        <w:gridCol w:w="7120"/>
      </w:tblGrid>
      <w:tr w:rsidR="000430F7" w:rsidRPr="00F14A83" w:rsidTr="003A7B54">
        <w:trPr>
          <w:trHeight w:val="567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Pr="00E75109" w:rsidRDefault="00D17DCD" w:rsidP="004F32F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E75109">
              <w:rPr>
                <w:rFonts w:ascii="Arial" w:eastAsiaTheme="majorEastAsia" w:hAnsi="Arial" w:cs="Arial"/>
                <w:szCs w:val="24"/>
              </w:rPr>
              <w:t>課程名稱</w:t>
            </w:r>
          </w:p>
        </w:tc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19B" w:rsidRPr="00E75109" w:rsidRDefault="001F419B" w:rsidP="004F32F3">
            <w:pPr>
              <w:pStyle w:val="10"/>
              <w:snapToGrid w:val="0"/>
              <w:spacing w:line="400" w:lineRule="exact"/>
              <w:jc w:val="both"/>
              <w:rPr>
                <w:kern w:val="0"/>
              </w:rPr>
            </w:pPr>
            <w:r w:rsidRPr="00E75109">
              <w:rPr>
                <w:rFonts w:hint="eastAsia"/>
                <w:kern w:val="0"/>
              </w:rPr>
              <w:t>「生活防災</w:t>
            </w:r>
            <w:r w:rsidRPr="00E75109">
              <w:rPr>
                <w:rFonts w:hint="eastAsia"/>
                <w:kern w:val="0"/>
              </w:rPr>
              <w:t xml:space="preserve"> </w:t>
            </w:r>
            <w:r w:rsidRPr="00E75109">
              <w:rPr>
                <w:kern w:val="0"/>
              </w:rPr>
              <w:t>/</w:t>
            </w:r>
            <w:r w:rsidRPr="00E75109">
              <w:rPr>
                <w:rFonts w:hint="eastAsia"/>
                <w:kern w:val="0"/>
              </w:rPr>
              <w:t xml:space="preserve"> </w:t>
            </w:r>
            <w:r w:rsidRPr="00E75109">
              <w:rPr>
                <w:rFonts w:hint="eastAsia"/>
                <w:kern w:val="0"/>
              </w:rPr>
              <w:t>環保專題」</w:t>
            </w:r>
          </w:p>
          <w:p w:rsidR="00531BA3" w:rsidRPr="00E75109" w:rsidRDefault="001F419B" w:rsidP="004F32F3">
            <w:pPr>
              <w:pStyle w:val="10"/>
              <w:snapToGrid w:val="0"/>
              <w:spacing w:line="400" w:lineRule="exact"/>
              <w:jc w:val="both"/>
              <w:rPr>
                <w:rStyle w:val="11"/>
                <w:rFonts w:ascii="Arial" w:eastAsiaTheme="majorEastAsia" w:hAnsi="Arial" w:cs="Arial"/>
                <w:szCs w:val="24"/>
              </w:rPr>
            </w:pPr>
            <w:r w:rsidRPr="00E75109">
              <w:rPr>
                <w:rFonts w:hint="eastAsia"/>
                <w:kern w:val="0"/>
              </w:rPr>
              <w:t>生活防災</w:t>
            </w:r>
            <w:r w:rsidRPr="00E75109">
              <w:rPr>
                <w:rFonts w:hint="eastAsia"/>
                <w:kern w:val="0"/>
              </w:rPr>
              <w:t xml:space="preserve"> </w:t>
            </w:r>
            <w:r w:rsidR="00BA5D2A" w:rsidRPr="00E75109">
              <w:rPr>
                <w:rStyle w:val="11"/>
                <w:rFonts w:ascii="Arial" w:eastAsiaTheme="majorEastAsia" w:hAnsi="Arial" w:cs="Arial"/>
                <w:szCs w:val="24"/>
              </w:rPr>
              <w:t>--</w:t>
            </w:r>
            <w:r w:rsidR="00857707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 xml:space="preserve"> </w:t>
            </w:r>
            <w:r w:rsidR="004F32F3" w:rsidRPr="00E75109">
              <w:rPr>
                <w:rStyle w:val="11"/>
                <w:rFonts w:ascii="Arial" w:eastAsiaTheme="majorEastAsia" w:hAnsi="Arial" w:cs="Arial"/>
                <w:szCs w:val="24"/>
              </w:rPr>
              <w:t>抗震大作戰</w:t>
            </w:r>
            <w:r w:rsidR="008408A4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 xml:space="preserve"> </w:t>
            </w:r>
            <w:r w:rsidR="00857707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 xml:space="preserve"> </w:t>
            </w:r>
            <w:r w:rsidR="008408A4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>(</w:t>
            </w:r>
            <w:r w:rsidR="008408A4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>第一學期</w:t>
            </w:r>
            <w:r w:rsidR="008408A4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>)</w:t>
            </w:r>
          </w:p>
          <w:p w:rsidR="008408A4" w:rsidRPr="00E75109" w:rsidRDefault="001F419B" w:rsidP="004F32F3">
            <w:pPr>
              <w:pStyle w:val="10"/>
              <w:snapToGrid w:val="0"/>
              <w:spacing w:line="400" w:lineRule="exact"/>
              <w:jc w:val="both"/>
              <w:rPr>
                <w:rFonts w:ascii="Arial" w:eastAsiaTheme="majorEastAsia" w:hAnsi="Arial" w:cs="Arial"/>
                <w:szCs w:val="24"/>
              </w:rPr>
            </w:pPr>
            <w:r w:rsidRPr="00E75109">
              <w:rPr>
                <w:rFonts w:hint="eastAsia"/>
                <w:kern w:val="0"/>
              </w:rPr>
              <w:t>環保專題</w:t>
            </w:r>
            <w:r w:rsidRPr="00E75109">
              <w:rPr>
                <w:rFonts w:hint="eastAsia"/>
                <w:kern w:val="0"/>
              </w:rPr>
              <w:t xml:space="preserve"> </w:t>
            </w:r>
            <w:r w:rsidR="008408A4" w:rsidRPr="00E75109">
              <w:rPr>
                <w:rStyle w:val="11"/>
                <w:rFonts w:ascii="Arial" w:eastAsiaTheme="majorEastAsia" w:hAnsi="Arial" w:cs="Arial"/>
                <w:szCs w:val="24"/>
              </w:rPr>
              <w:t>--</w:t>
            </w:r>
            <w:r w:rsidR="00857707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 xml:space="preserve"> </w:t>
            </w:r>
            <w:r w:rsidR="00857707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>空污哪裡來</w:t>
            </w:r>
            <w:r w:rsidR="00857707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>?</w:t>
            </w:r>
            <w:r w:rsidR="008408A4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 xml:space="preserve"> (</w:t>
            </w:r>
            <w:r w:rsidR="008408A4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>第二學期</w:t>
            </w:r>
            <w:r w:rsidR="008408A4" w:rsidRPr="00E75109">
              <w:rPr>
                <w:rStyle w:val="11"/>
                <w:rFonts w:ascii="Arial" w:eastAsiaTheme="majorEastAsia" w:hAnsi="Arial" w:cs="Arial" w:hint="eastAsia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Pr="00F14A83" w:rsidRDefault="00D17DCD" w:rsidP="001372AD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  <w:lang w:eastAsia="zh-HK"/>
              </w:rPr>
            </w:pPr>
            <w:r w:rsidRPr="00F14A83">
              <w:rPr>
                <w:rFonts w:ascii="Arial" w:eastAsiaTheme="majorEastAsia" w:hAnsi="Arial" w:cs="Arial"/>
                <w:szCs w:val="24"/>
                <w:lang w:eastAsia="zh-HK"/>
              </w:rPr>
              <w:t>課程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類別</w:t>
            </w:r>
          </w:p>
        </w:tc>
        <w:tc>
          <w:tcPr>
            <w:tcW w:w="8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Pr="00F14A83" w:rsidRDefault="00F10B59" w:rsidP="004F32F3">
            <w:pPr>
              <w:pStyle w:val="10"/>
              <w:snapToGrid w:val="0"/>
              <w:spacing w:line="400" w:lineRule="exact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sym w:font="Wingdings 2" w:char="F052"/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統整性主題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/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專題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/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議題探究課程</w:t>
            </w:r>
          </w:p>
          <w:p w:rsidR="00D17DCD" w:rsidRPr="00F14A83" w:rsidRDefault="00D17DCD" w:rsidP="004F32F3">
            <w:pPr>
              <w:pStyle w:val="10"/>
              <w:snapToGrid w:val="0"/>
              <w:spacing w:line="400" w:lineRule="exact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□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社團活動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與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技藝課程</w:t>
            </w:r>
          </w:p>
          <w:p w:rsidR="00D17DCD" w:rsidRPr="00F14A83" w:rsidRDefault="00D17DCD" w:rsidP="004F32F3">
            <w:pPr>
              <w:pStyle w:val="10"/>
              <w:snapToGrid w:val="0"/>
              <w:spacing w:line="400" w:lineRule="exact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□</w:t>
            </w:r>
            <w:r w:rsidRPr="00F14A83">
              <w:rPr>
                <w:rFonts w:ascii="Arial" w:eastAsiaTheme="majorEastAsia" w:hAnsi="Arial" w:cs="Arial"/>
                <w:szCs w:val="24"/>
              </w:rPr>
              <w:t>特殊需求領域課程</w:t>
            </w:r>
          </w:p>
          <w:p w:rsidR="00D17DCD" w:rsidRPr="00F14A83" w:rsidRDefault="00D17DCD" w:rsidP="004F32F3">
            <w:pPr>
              <w:pStyle w:val="10"/>
              <w:snapToGrid w:val="0"/>
              <w:spacing w:line="400" w:lineRule="exact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□</w:t>
            </w:r>
            <w:r w:rsidRPr="00F14A83">
              <w:rPr>
                <w:rFonts w:ascii="Arial" w:eastAsiaTheme="majorEastAsia" w:hAnsi="Arial" w:cs="Arial"/>
                <w:szCs w:val="24"/>
              </w:rPr>
              <w:t>其他類課程</w:t>
            </w:r>
          </w:p>
        </w:tc>
      </w:tr>
      <w:tr w:rsidR="000430F7" w:rsidRPr="00706B6C" w:rsidTr="003A7B54">
        <w:trPr>
          <w:trHeight w:val="980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Pr="00F14A83" w:rsidRDefault="00D17DCD" w:rsidP="004F32F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實施年級</w:t>
            </w:r>
          </w:p>
        </w:tc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Pr="00F14A83" w:rsidRDefault="00DF7CF7" w:rsidP="004F32F3">
            <w:pPr>
              <w:pStyle w:val="10"/>
              <w:snapToGrid w:val="0"/>
              <w:spacing w:line="400" w:lineRule="exact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□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7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年級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 xml:space="preserve">  </w:t>
            </w:r>
            <w:r w:rsidR="00883815" w:rsidRPr="00F14A83">
              <w:rPr>
                <w:rStyle w:val="11"/>
                <w:rFonts w:ascii="Arial" w:eastAsiaTheme="majorEastAsia" w:hAnsi="Arial" w:cs="Arial"/>
                <w:szCs w:val="24"/>
              </w:rPr>
              <w:t>□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8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年級</w:t>
            </w:r>
            <w:r w:rsidR="00883815" w:rsidRPr="00F14A83">
              <w:rPr>
                <w:rStyle w:val="11"/>
                <w:rFonts w:ascii="Arial" w:eastAsiaTheme="majorEastAsia" w:hAnsi="Arial" w:cs="Arial"/>
                <w:szCs w:val="24"/>
              </w:rPr>
              <w:sym w:font="Wingdings 2" w:char="F052"/>
            </w:r>
            <w:r w:rsidR="00E00892" w:rsidRPr="00F14A83">
              <w:rPr>
                <w:rStyle w:val="11"/>
                <w:rFonts w:ascii="Arial" w:eastAsiaTheme="majorEastAsia" w:hAnsi="Arial" w:cs="Arial"/>
                <w:szCs w:val="24"/>
              </w:rPr>
              <w:t>9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年級</w:t>
            </w:r>
          </w:p>
          <w:p w:rsidR="00D17DCD" w:rsidRPr="00F14A83" w:rsidRDefault="00F10B59" w:rsidP="00F10B59">
            <w:pPr>
              <w:pStyle w:val="10"/>
              <w:snapToGrid w:val="0"/>
              <w:spacing w:line="400" w:lineRule="exact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sym w:font="Wingdings 2" w:char="F052"/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上學期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 xml:space="preserve"> 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sym w:font="Wingdings 2" w:char="F052"/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下學期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(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若上下學期均開設者，請均註記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Pr="00F14A83" w:rsidRDefault="00D17DCD" w:rsidP="004F32F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節數</w:t>
            </w:r>
          </w:p>
        </w:tc>
        <w:tc>
          <w:tcPr>
            <w:tcW w:w="8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623" w:rsidRPr="00F14A83" w:rsidRDefault="00D17DCD" w:rsidP="00E04623">
            <w:pPr>
              <w:pStyle w:val="10"/>
              <w:snapToGrid w:val="0"/>
              <w:spacing w:line="400" w:lineRule="exact"/>
              <w:jc w:val="both"/>
              <w:rPr>
                <w:rStyle w:val="11"/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每週</w:t>
            </w:r>
            <w:r w:rsidR="00883815" w:rsidRPr="00F14A83">
              <w:rPr>
                <w:rStyle w:val="11"/>
                <w:rFonts w:ascii="Arial" w:eastAsiaTheme="majorEastAsia" w:hAnsi="Arial" w:cs="Arial"/>
                <w:szCs w:val="24"/>
              </w:rPr>
              <w:t>0.5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節</w:t>
            </w:r>
          </w:p>
          <w:p w:rsidR="00D17DCD" w:rsidRPr="00F14A83" w:rsidRDefault="00531BA3" w:rsidP="00E04623">
            <w:pPr>
              <w:pStyle w:val="10"/>
              <w:snapToGrid w:val="0"/>
              <w:spacing w:line="400" w:lineRule="exact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 xml:space="preserve"> </w:t>
            </w:r>
            <w:r w:rsidRPr="00F14A83">
              <w:rPr>
                <w:rStyle w:val="11"/>
                <w:rFonts w:ascii="Arial" w:eastAsiaTheme="majorEastAsia" w:hAnsi="Arial" w:cs="Arial" w:hint="eastAsia"/>
                <w:szCs w:val="24"/>
              </w:rPr>
              <w:t>(</w:t>
            </w:r>
            <w:r w:rsidRPr="00F14A83">
              <w:rPr>
                <w:rStyle w:val="11"/>
                <w:rFonts w:ascii="Arial" w:eastAsiaTheme="majorEastAsia" w:hAnsi="Arial" w:cs="Arial" w:hint="eastAsia"/>
                <w:szCs w:val="24"/>
              </w:rPr>
              <w:t>環保專題極端氣候</w:t>
            </w:r>
            <w:r w:rsidR="004075AF" w:rsidRPr="00F14A83">
              <w:rPr>
                <w:rStyle w:val="11"/>
                <w:rFonts w:ascii="Arial" w:eastAsiaTheme="majorEastAsia" w:hAnsi="Arial" w:cs="Arial"/>
                <w:szCs w:val="24"/>
              </w:rPr>
              <w:t>與</w:t>
            </w:r>
            <w:r w:rsidR="00E04623" w:rsidRPr="00F14A83">
              <w:rPr>
                <w:rStyle w:val="11"/>
                <w:rFonts w:ascii="Arial" w:eastAsiaTheme="majorEastAsia" w:hAnsi="Arial" w:cs="Arial" w:hint="eastAsia"/>
                <w:szCs w:val="24"/>
              </w:rPr>
              <w:t>社會議題探究與踏查</w:t>
            </w:r>
            <w:r w:rsidR="00AD35FA" w:rsidRPr="00F14A83">
              <w:rPr>
                <w:rStyle w:val="11"/>
                <w:rFonts w:ascii="Arial" w:eastAsiaTheme="majorEastAsia" w:hAnsi="Arial" w:cs="Arial" w:hint="eastAsia"/>
                <w:szCs w:val="24"/>
              </w:rPr>
              <w:t>單雙週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對開</w:t>
            </w:r>
            <w:r w:rsidR="00D17DCD" w:rsidRPr="00F14A83">
              <w:rPr>
                <w:rStyle w:val="11"/>
                <w:rFonts w:ascii="Arial" w:eastAsiaTheme="majorEastAsia" w:hAnsi="Arial" w:cs="Arial"/>
                <w:szCs w:val="24"/>
              </w:rPr>
              <w:t>)</w:t>
            </w:r>
          </w:p>
        </w:tc>
      </w:tr>
      <w:tr w:rsidR="000430F7" w:rsidRPr="00F14A83" w:rsidTr="00706B6C">
        <w:trPr>
          <w:trHeight w:val="2258"/>
          <w:jc w:val="center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8A4" w:rsidRPr="00F14A83" w:rsidRDefault="008408A4" w:rsidP="00AD081A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設計理念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8A4" w:rsidRPr="00F14A83" w:rsidRDefault="008408A4" w:rsidP="008C22E2">
            <w:pPr>
              <w:spacing w:beforeLines="50" w:before="18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hint="eastAsia"/>
              </w:rPr>
              <w:t>第一學期</w:t>
            </w:r>
          </w:p>
        </w:tc>
        <w:tc>
          <w:tcPr>
            <w:tcW w:w="175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8A4" w:rsidRPr="00F14A83" w:rsidRDefault="00FB79B1" w:rsidP="008C22E2">
            <w:pPr>
              <w:spacing w:beforeLines="50" w:before="180" w:line="276" w:lineRule="auto"/>
              <w:ind w:leftChars="114" w:left="274" w:rightChars="141" w:right="338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 xml:space="preserve">    </w:t>
            </w:r>
            <w:r w:rsidR="008408A4" w:rsidRPr="00F14A83">
              <w:rPr>
                <w:rFonts w:ascii="Arial" w:eastAsiaTheme="majorEastAsia" w:hAnsi="Arial" w:cs="Arial"/>
                <w:szCs w:val="24"/>
              </w:rPr>
              <w:t>房屋倒塌是震災中最直接也最嚴重的破壞，房屋結構的抗震能力往往是決定震災中生存與否的關鍵。雖然學生每學期皆有實施防震災演練，但關於居家住所的防災教育及建築結構安全關注仍有待提升。本課程活動的設計，藉由模擬國家地震工程研究中心之「抗震盃」活動，讓學生可以親手設計製作建物模型，運用課堂上所學習到的地震波知識，在有限的材料與活動規則之內，盡可能補強建物的結構性，並實際觀察到建物被震波破壞的過程。將學生對於地震的認識，從一般的知識內容導向生活實際應用方面。最後利用「街屋耐震資訊網」，進行住宅耐震檢查，讓學生真正能試著瞭解自家建物的安全性及避難所在，將課程落實於生活之中，成為真正實用、可以「帶著走」的知識。</w:t>
            </w:r>
          </w:p>
        </w:tc>
      </w:tr>
      <w:tr w:rsidR="000430F7" w:rsidRPr="00F14A83" w:rsidTr="00706B6C">
        <w:trPr>
          <w:trHeight w:val="2258"/>
          <w:jc w:val="center"/>
        </w:trPr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8A4" w:rsidRPr="00F14A83" w:rsidRDefault="008408A4" w:rsidP="00AD081A">
            <w:pPr>
              <w:pStyle w:val="10"/>
              <w:snapToGrid w:val="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8A4" w:rsidRPr="00F14A83" w:rsidRDefault="00FB79B1" w:rsidP="008C22E2">
            <w:pPr>
              <w:spacing w:beforeLines="50" w:before="18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hint="eastAsia"/>
              </w:rPr>
              <w:t>第二學期</w:t>
            </w:r>
          </w:p>
        </w:tc>
        <w:tc>
          <w:tcPr>
            <w:tcW w:w="1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A4" w:rsidRPr="00F14A83" w:rsidRDefault="000F1522" w:rsidP="008C22E2">
            <w:pPr>
              <w:spacing w:beforeLines="50" w:before="180" w:line="276" w:lineRule="auto"/>
              <w:ind w:leftChars="114" w:left="274" w:rightChars="141" w:right="338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DFKaiShu-SB-Estd-BF" w:eastAsia="DFKaiShu-SB-Estd-BF" w:hAnsiTheme="minorHAnsi" w:cs="DFKaiShu-SB-Estd-BF" w:hint="eastAsia"/>
                <w:kern w:val="0"/>
                <w:szCs w:val="24"/>
              </w:rPr>
              <w:t xml:space="preserve">   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 xml:space="preserve"> 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近年來空污問題嚴重，</w:t>
            </w:r>
            <w:r w:rsidR="00FD66CA" w:rsidRPr="00F14A83">
              <w:rPr>
                <w:rFonts w:ascii="Arial" w:eastAsiaTheme="majorEastAsia" w:hAnsi="Arial" w:cs="Arial" w:hint="eastAsia"/>
                <w:szCs w:val="24"/>
              </w:rPr>
              <w:t>而空污來源分為本地或境外污染物，此與天氣狀態及能源與環保政策息息相關。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因此我們希望</w:t>
            </w:r>
            <w:r w:rsidR="00FD66CA" w:rsidRPr="00F14A83">
              <w:rPr>
                <w:rFonts w:ascii="Arial" w:eastAsiaTheme="majorEastAsia" w:hAnsi="Arial" w:cs="Arial" w:hint="eastAsia"/>
                <w:szCs w:val="24"/>
              </w:rPr>
              <w:t>讓學生實際透過氣象數據分析處理，理解空污來源，進一步討論改善空污的方式。藉由課程，學生能</w:t>
            </w:r>
            <w:r w:rsidR="004D0BBE" w:rsidRPr="00F14A83">
              <w:rPr>
                <w:rFonts w:ascii="Arial" w:eastAsiaTheme="majorEastAsia" w:hAnsi="Arial" w:cs="Arial" w:hint="eastAsia"/>
                <w:szCs w:val="24"/>
              </w:rPr>
              <w:t>夠探究科學數據處理過程，</w:t>
            </w:r>
            <w:r w:rsidR="00FD66CA" w:rsidRPr="00F14A83">
              <w:rPr>
                <w:rFonts w:ascii="Arial" w:eastAsiaTheme="majorEastAsia" w:hAnsi="Arial" w:cs="Arial" w:hint="eastAsia"/>
                <w:szCs w:val="24"/>
              </w:rPr>
              <w:t>包含資料處理</w:t>
            </w:r>
            <w:r w:rsidR="004D0BBE" w:rsidRPr="00F14A83">
              <w:rPr>
                <w:rFonts w:ascii="Arial" w:eastAsiaTheme="majorEastAsia" w:hAnsi="Arial" w:cs="Arial" w:hint="eastAsia"/>
                <w:szCs w:val="24"/>
              </w:rPr>
              <w:t>、</w:t>
            </w:r>
            <w:r w:rsidR="00FD66CA" w:rsidRPr="00F14A83">
              <w:rPr>
                <w:rFonts w:ascii="Arial" w:eastAsiaTheme="majorEastAsia" w:hAnsi="Arial" w:cs="Arial" w:hint="eastAsia"/>
                <w:szCs w:val="24"/>
              </w:rPr>
              <w:t>分析圖繪製</w:t>
            </w:r>
            <w:r w:rsidR="004D0BBE" w:rsidRPr="00F14A83">
              <w:rPr>
                <w:rFonts w:ascii="Arial" w:eastAsiaTheme="majorEastAsia" w:hAnsi="Arial" w:cs="Arial" w:hint="eastAsia"/>
                <w:szCs w:val="24"/>
              </w:rPr>
              <w:t>、</w:t>
            </w:r>
            <w:r w:rsidR="00FD66CA" w:rsidRPr="00F14A83">
              <w:rPr>
                <w:rFonts w:ascii="Arial" w:eastAsiaTheme="majorEastAsia" w:hAnsi="Arial" w:cs="Arial" w:hint="eastAsia"/>
                <w:szCs w:val="24"/>
              </w:rPr>
              <w:t>科學資料</w:t>
            </w:r>
            <w:r w:rsidR="004D0BBE" w:rsidRPr="00F14A83">
              <w:rPr>
                <w:rFonts w:ascii="Arial" w:eastAsiaTheme="majorEastAsia" w:hAnsi="Arial" w:cs="Arial" w:hint="eastAsia"/>
                <w:szCs w:val="24"/>
              </w:rPr>
              <w:t>呈現、</w:t>
            </w:r>
            <w:r w:rsidR="00FD66CA" w:rsidRPr="00F14A83">
              <w:rPr>
                <w:rFonts w:ascii="Arial" w:eastAsiaTheme="majorEastAsia" w:hAnsi="Arial" w:cs="Arial" w:hint="eastAsia"/>
                <w:szCs w:val="24"/>
              </w:rPr>
              <w:t>數據分析解釋及公共討論</w:t>
            </w:r>
            <w:r w:rsidR="004D0BBE" w:rsidRPr="00F14A83">
              <w:rPr>
                <w:rFonts w:ascii="Arial" w:eastAsiaTheme="majorEastAsia" w:hAnsi="Arial" w:cs="Arial" w:hint="eastAsia"/>
                <w:szCs w:val="24"/>
              </w:rPr>
              <w:t>。將學校有學的內容與生活經驗連結，體會如何進行科學探索，以期培養學生的科學學習方法及態度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。</w:t>
            </w:r>
          </w:p>
        </w:tc>
      </w:tr>
      <w:tr w:rsidR="000430F7" w:rsidRPr="00F14A83" w:rsidTr="00706B6C">
        <w:trPr>
          <w:trHeight w:val="788"/>
          <w:jc w:val="center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83" w:rsidRPr="00F14A83" w:rsidRDefault="00F14A83" w:rsidP="00934ED6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核心素養</w:t>
            </w:r>
          </w:p>
          <w:p w:rsidR="00F14A83" w:rsidRPr="00F14A83" w:rsidRDefault="00F14A83" w:rsidP="00934ED6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具體內涵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14A83" w:rsidRPr="00F14A83" w:rsidRDefault="00F14A83" w:rsidP="00105E98">
            <w:pPr>
              <w:pStyle w:val="Default"/>
              <w:spacing w:line="240" w:lineRule="atLeast"/>
              <w:ind w:left="912" w:hangingChars="380" w:hanging="912"/>
              <w:jc w:val="center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自</w:t>
            </w:r>
            <w:r w:rsidRPr="00F14A83">
              <w:rPr>
                <w:rFonts w:ascii="Arial" w:eastAsiaTheme="majorEastAsia" w:hAnsi="Arial" w:cs="Arial"/>
                <w:color w:val="auto"/>
              </w:rPr>
              <w:t>-J-A1</w:t>
            </w:r>
          </w:p>
        </w:tc>
        <w:tc>
          <w:tcPr>
            <w:tcW w:w="175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83" w:rsidRPr="00F14A83" w:rsidRDefault="00F14A83" w:rsidP="00F14A83">
            <w:pPr>
              <w:pStyle w:val="Default"/>
              <w:spacing w:line="240" w:lineRule="atLeast"/>
              <w:ind w:leftChars="55" w:left="132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能應用科學知識、方法與態度於日常生活當中。</w:t>
            </w:r>
          </w:p>
        </w:tc>
      </w:tr>
      <w:tr w:rsidR="000430F7" w:rsidRPr="00F14A83" w:rsidTr="00706B6C">
        <w:trPr>
          <w:trHeight w:val="788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83" w:rsidRPr="00F14A83" w:rsidRDefault="00F14A83" w:rsidP="00934ED6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14A83" w:rsidRPr="00F14A83" w:rsidRDefault="00F14A83" w:rsidP="00105E98">
            <w:pPr>
              <w:pStyle w:val="Default"/>
              <w:spacing w:line="240" w:lineRule="atLeast"/>
              <w:ind w:left="1392" w:hangingChars="580" w:hanging="1392"/>
              <w:jc w:val="center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自</w:t>
            </w:r>
            <w:r w:rsidRPr="00F14A83">
              <w:rPr>
                <w:rFonts w:ascii="Arial" w:eastAsiaTheme="majorEastAsia" w:hAnsi="Arial" w:cs="Arial"/>
                <w:color w:val="auto"/>
              </w:rPr>
              <w:t>-J-A2</w:t>
            </w:r>
          </w:p>
        </w:tc>
        <w:tc>
          <w:tcPr>
            <w:tcW w:w="1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83" w:rsidRPr="00F14A83" w:rsidRDefault="00F14A83" w:rsidP="00F14A83">
            <w:pPr>
              <w:pStyle w:val="Default"/>
              <w:spacing w:line="240" w:lineRule="atLeast"/>
              <w:ind w:leftChars="55" w:left="132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能將所習得的科學知識，連結到自己觀察到的自然現象及實驗數據，學習自我或團體探索證據、回應多元觀點，並</w:t>
            </w:r>
          </w:p>
          <w:p w:rsidR="00F14A83" w:rsidRPr="00F14A83" w:rsidRDefault="00F14A83" w:rsidP="00F14A83">
            <w:pPr>
              <w:pStyle w:val="Default"/>
              <w:spacing w:line="240" w:lineRule="atLeast"/>
              <w:ind w:leftChars="55" w:left="132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能對問題、方法、資訊或數據的可信性抱持合理的懷疑態度或進行檢核，提出問題可能的解決方案。</w:t>
            </w:r>
          </w:p>
        </w:tc>
      </w:tr>
      <w:tr w:rsidR="000430F7" w:rsidRPr="00F14A83" w:rsidTr="00706B6C">
        <w:trPr>
          <w:trHeight w:val="788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83" w:rsidRPr="00F14A83" w:rsidRDefault="00F14A83" w:rsidP="00934ED6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14A83" w:rsidRPr="00F14A83" w:rsidRDefault="00F14A83" w:rsidP="00105E98">
            <w:pPr>
              <w:pStyle w:val="Default"/>
              <w:spacing w:line="240" w:lineRule="atLeast"/>
              <w:ind w:left="1392" w:hangingChars="580" w:hanging="1392"/>
              <w:jc w:val="center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自</w:t>
            </w:r>
            <w:r w:rsidRPr="00F14A83">
              <w:rPr>
                <w:rFonts w:ascii="Arial" w:eastAsiaTheme="majorEastAsia" w:hAnsi="Arial" w:cs="Arial"/>
                <w:color w:val="auto"/>
              </w:rPr>
              <w:t>-J-B1</w:t>
            </w:r>
          </w:p>
        </w:tc>
        <w:tc>
          <w:tcPr>
            <w:tcW w:w="1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83" w:rsidRPr="00F14A83" w:rsidRDefault="00F14A83" w:rsidP="00F14A83">
            <w:pPr>
              <w:pStyle w:val="Default"/>
              <w:spacing w:line="240" w:lineRule="atLeast"/>
              <w:ind w:leftChars="55" w:left="132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能分析歸納、製作圖表、使用資訊及數學運算等方法，整理自然科學資訊或數據，並利用口語、影像、文字與圖案、繪圖或實物、科學名詞、數學公式、模型等，表達探究之過程、發現與成果、價值和限制等。</w:t>
            </w:r>
          </w:p>
        </w:tc>
      </w:tr>
      <w:tr w:rsidR="000430F7" w:rsidRPr="00F14A83" w:rsidTr="00706B6C">
        <w:trPr>
          <w:trHeight w:val="788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83" w:rsidRPr="00F14A83" w:rsidRDefault="00F14A83" w:rsidP="00934ED6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14A83" w:rsidRPr="00F14A83" w:rsidRDefault="00F14A83" w:rsidP="00105E98">
            <w:pPr>
              <w:pStyle w:val="Default"/>
              <w:spacing w:line="240" w:lineRule="atLeast"/>
              <w:ind w:left="1392" w:hangingChars="580" w:hanging="1392"/>
              <w:jc w:val="center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自</w:t>
            </w:r>
            <w:r w:rsidRPr="00F14A83">
              <w:rPr>
                <w:rFonts w:ascii="Arial" w:eastAsiaTheme="majorEastAsia" w:hAnsi="Arial" w:cs="Arial"/>
                <w:color w:val="auto"/>
              </w:rPr>
              <w:t>-J-C1</w:t>
            </w:r>
          </w:p>
        </w:tc>
        <w:tc>
          <w:tcPr>
            <w:tcW w:w="1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83" w:rsidRPr="00F14A83" w:rsidRDefault="00F14A83" w:rsidP="00F14A83">
            <w:pPr>
              <w:pStyle w:val="Default"/>
              <w:spacing w:line="240" w:lineRule="atLeast"/>
              <w:ind w:leftChars="55" w:left="132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從日常學習中，主動關心自然環境相關公共議題，尊重生命。</w:t>
            </w:r>
          </w:p>
        </w:tc>
      </w:tr>
      <w:tr w:rsidR="000430F7" w:rsidRPr="00F14A83" w:rsidTr="00706B6C">
        <w:trPr>
          <w:trHeight w:val="788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83" w:rsidRPr="00F14A83" w:rsidRDefault="00F14A83" w:rsidP="00934ED6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14A83" w:rsidRPr="00F14A83" w:rsidRDefault="00F14A83" w:rsidP="00105E98">
            <w:pPr>
              <w:pStyle w:val="Default"/>
              <w:spacing w:line="240" w:lineRule="atLeast"/>
              <w:ind w:left="1392" w:hangingChars="580" w:hanging="1392"/>
              <w:jc w:val="center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自</w:t>
            </w:r>
            <w:r w:rsidRPr="00F14A83">
              <w:rPr>
                <w:rFonts w:ascii="Arial" w:eastAsiaTheme="majorEastAsia" w:hAnsi="Arial" w:cs="Arial"/>
                <w:color w:val="auto"/>
              </w:rPr>
              <w:t>-J-C3</w:t>
            </w:r>
          </w:p>
        </w:tc>
        <w:tc>
          <w:tcPr>
            <w:tcW w:w="1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83" w:rsidRPr="00F14A83" w:rsidRDefault="00F14A83" w:rsidP="00F14A83">
            <w:pPr>
              <w:pStyle w:val="Default"/>
              <w:spacing w:line="240" w:lineRule="atLeast"/>
              <w:ind w:leftChars="55" w:left="132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透過環境相關議題的學習，能了解全球自然環境具有差異性與互動性，並能發展出自我文化認同與身為地球公民的價值觀。</w:t>
            </w:r>
          </w:p>
        </w:tc>
      </w:tr>
      <w:tr w:rsidR="000430F7" w:rsidRPr="00F14A83" w:rsidTr="00706B6C">
        <w:trPr>
          <w:trHeight w:val="788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83" w:rsidRPr="00F14A83" w:rsidRDefault="00F14A83" w:rsidP="00934ED6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14A83" w:rsidRPr="000430F7" w:rsidRDefault="00F14A83" w:rsidP="00105E98">
            <w:pPr>
              <w:pStyle w:val="Default"/>
              <w:spacing w:line="240" w:lineRule="atLeast"/>
              <w:ind w:left="912" w:hangingChars="380" w:hanging="912"/>
              <w:jc w:val="center"/>
              <w:rPr>
                <w:rFonts w:ascii="Arial" w:eastAsiaTheme="majorEastAsia" w:hAnsi="Arial" w:cs="Arial"/>
                <w:color w:val="auto"/>
              </w:rPr>
            </w:pPr>
            <w:r w:rsidRPr="000430F7">
              <w:rPr>
                <w:rFonts w:ascii="Arial" w:eastAsiaTheme="majorEastAsia" w:hAnsi="Arial" w:cs="Arial"/>
                <w:color w:val="auto"/>
              </w:rPr>
              <w:t>科</w:t>
            </w:r>
            <w:r w:rsidRPr="000430F7">
              <w:rPr>
                <w:rFonts w:ascii="Arial" w:eastAsiaTheme="majorEastAsia" w:hAnsi="Arial" w:cs="Arial"/>
                <w:color w:val="auto"/>
              </w:rPr>
              <w:t>-J-A2</w:t>
            </w:r>
          </w:p>
        </w:tc>
        <w:tc>
          <w:tcPr>
            <w:tcW w:w="1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83" w:rsidRPr="000430F7" w:rsidRDefault="00F14A83" w:rsidP="00F14A83">
            <w:pPr>
              <w:pStyle w:val="Default"/>
              <w:spacing w:line="240" w:lineRule="atLeast"/>
              <w:ind w:leftChars="55" w:left="132"/>
              <w:rPr>
                <w:rFonts w:ascii="Arial" w:eastAsiaTheme="majorEastAsia" w:hAnsi="Arial" w:cs="Arial"/>
                <w:color w:val="auto"/>
              </w:rPr>
            </w:pPr>
            <w:r w:rsidRPr="000430F7">
              <w:rPr>
                <w:rFonts w:ascii="Arial" w:eastAsiaTheme="majorEastAsia" w:hAnsi="Arial" w:cs="Arial"/>
                <w:color w:val="auto"/>
              </w:rPr>
              <w:t>運用科技工具，理解與歸納問題，進而提出簡易的解決之道。</w:t>
            </w:r>
            <w:r w:rsidRPr="000430F7">
              <w:rPr>
                <w:rFonts w:ascii="Arial" w:eastAsiaTheme="majorEastAsia" w:hAnsi="Arial" w:cs="Arial"/>
                <w:color w:val="auto"/>
              </w:rPr>
              <w:t xml:space="preserve"> </w:t>
            </w:r>
          </w:p>
        </w:tc>
      </w:tr>
      <w:tr w:rsidR="000430F7" w:rsidRPr="00F14A83" w:rsidTr="00706B6C">
        <w:trPr>
          <w:trHeight w:val="788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83" w:rsidRPr="00F14A83" w:rsidRDefault="00F14A83" w:rsidP="00934ED6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14A83" w:rsidRPr="000430F7" w:rsidRDefault="00F14A83" w:rsidP="00105E98">
            <w:pPr>
              <w:pStyle w:val="Default"/>
              <w:spacing w:line="240" w:lineRule="atLeast"/>
              <w:ind w:left="1392" w:hangingChars="580" w:hanging="1392"/>
              <w:jc w:val="center"/>
              <w:rPr>
                <w:rFonts w:ascii="Arial" w:eastAsiaTheme="majorEastAsia" w:hAnsi="Arial" w:cs="Arial"/>
                <w:color w:val="auto"/>
              </w:rPr>
            </w:pPr>
            <w:r w:rsidRPr="000430F7">
              <w:rPr>
                <w:rFonts w:ascii="Arial" w:eastAsiaTheme="majorEastAsia" w:hAnsi="Arial" w:cs="Arial"/>
                <w:color w:val="auto"/>
              </w:rPr>
              <w:t>數</w:t>
            </w:r>
            <w:r w:rsidRPr="000430F7">
              <w:rPr>
                <w:rFonts w:ascii="Arial" w:eastAsiaTheme="majorEastAsia" w:hAnsi="Arial" w:cs="Arial"/>
                <w:color w:val="auto"/>
              </w:rPr>
              <w:t>-J-A3</w:t>
            </w:r>
          </w:p>
        </w:tc>
        <w:tc>
          <w:tcPr>
            <w:tcW w:w="1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83" w:rsidRPr="000430F7" w:rsidRDefault="00F14A83" w:rsidP="00105E98">
            <w:pPr>
              <w:pStyle w:val="Default"/>
              <w:spacing w:line="240" w:lineRule="atLeast"/>
              <w:ind w:leftChars="55" w:left="132"/>
              <w:rPr>
                <w:rFonts w:ascii="Arial" w:eastAsiaTheme="majorEastAsia" w:hAnsi="Arial" w:cs="Arial"/>
                <w:color w:val="auto"/>
              </w:rPr>
            </w:pPr>
            <w:r w:rsidRPr="000430F7">
              <w:rPr>
                <w:rFonts w:ascii="Arial" w:eastAsiaTheme="majorEastAsia" w:hAnsi="Arial" w:cs="Arial"/>
                <w:color w:val="auto"/>
              </w:rPr>
              <w:t>具備識別現實生活問題和數學的關聯的能力，可從多元、彈性角度擬訂問題解決計畫，並能將問題解答轉化於真實世界。</w:t>
            </w:r>
          </w:p>
        </w:tc>
      </w:tr>
      <w:tr w:rsidR="000430F7" w:rsidRPr="00F14A83" w:rsidTr="00706B6C">
        <w:trPr>
          <w:trHeight w:val="788"/>
          <w:jc w:val="center"/>
        </w:trPr>
        <w:tc>
          <w:tcPr>
            <w:tcW w:w="16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83" w:rsidRPr="00F14A83" w:rsidRDefault="00F14A83" w:rsidP="00934ED6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14A83" w:rsidRPr="000430F7" w:rsidRDefault="00F14A83" w:rsidP="00105E98">
            <w:pPr>
              <w:pStyle w:val="Default"/>
              <w:spacing w:line="240" w:lineRule="atLeast"/>
              <w:ind w:left="912" w:hangingChars="380" w:hanging="912"/>
              <w:jc w:val="center"/>
              <w:rPr>
                <w:rFonts w:ascii="Arial" w:eastAsiaTheme="majorEastAsia" w:hAnsi="Arial" w:cs="Arial"/>
                <w:color w:val="auto"/>
              </w:rPr>
            </w:pPr>
            <w:r w:rsidRPr="000430F7">
              <w:rPr>
                <w:rFonts w:ascii="Arial" w:eastAsiaTheme="majorEastAsia" w:hAnsi="Arial" w:cs="Arial"/>
                <w:color w:val="auto"/>
              </w:rPr>
              <w:t>國</w:t>
            </w:r>
            <w:r w:rsidRPr="000430F7">
              <w:rPr>
                <w:rFonts w:ascii="Arial" w:eastAsiaTheme="majorEastAsia" w:hAnsi="Arial" w:cs="Arial"/>
                <w:color w:val="auto"/>
              </w:rPr>
              <w:t>-J-B2</w:t>
            </w:r>
          </w:p>
        </w:tc>
        <w:tc>
          <w:tcPr>
            <w:tcW w:w="1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83" w:rsidRPr="000430F7" w:rsidRDefault="00F14A83" w:rsidP="00F14A83">
            <w:pPr>
              <w:pStyle w:val="Default"/>
              <w:spacing w:line="240" w:lineRule="atLeast"/>
              <w:ind w:leftChars="55" w:left="132"/>
              <w:rPr>
                <w:rFonts w:ascii="Arial" w:eastAsiaTheme="majorEastAsia" w:hAnsi="Arial" w:cs="Arial"/>
                <w:color w:val="auto"/>
              </w:rPr>
            </w:pPr>
            <w:r w:rsidRPr="000430F7">
              <w:rPr>
                <w:rFonts w:ascii="Arial" w:eastAsiaTheme="majorEastAsia" w:hAnsi="Arial" w:cs="Arial"/>
                <w:color w:val="auto"/>
              </w:rPr>
              <w:t>運用科技、資訊與各類媒體所提供的素材，進行檢索、統整、解釋及省思，並轉化成生活的能力與素養。</w:t>
            </w:r>
          </w:p>
        </w:tc>
      </w:tr>
      <w:tr w:rsidR="00105E98" w:rsidRPr="00F14A83" w:rsidTr="00706B6C">
        <w:trPr>
          <w:trHeight w:val="454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105E98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lastRenderedPageBreak/>
              <w:t>學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習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重點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kern w:val="0"/>
              </w:rPr>
            </w:pPr>
            <w:r w:rsidRPr="00F14A83">
              <w:rPr>
                <w:kern w:val="0"/>
              </w:rPr>
              <w:t>學習表現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校本能力指標</w:t>
            </w: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9B3B69">
            <w:pPr>
              <w:autoSpaceDE w:val="0"/>
              <w:adjustRightInd w:val="0"/>
              <w:ind w:leftChars="30" w:left="1565" w:hangingChars="622" w:hanging="1493"/>
              <w:jc w:val="center"/>
              <w:rPr>
                <w:kern w:val="0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學習表現描述</w:t>
            </w:r>
          </w:p>
        </w:tc>
      </w:tr>
      <w:tr w:rsidR="00105E98" w:rsidRPr="00F14A83" w:rsidTr="00706B6C">
        <w:trPr>
          <w:trHeight w:val="454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C534A0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kern w:val="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主動探索</w:t>
            </w: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C4187C">
            <w:pPr>
              <w:autoSpaceDE w:val="0"/>
              <w:adjustRightInd w:val="0"/>
              <w:ind w:leftChars="55" w:left="132" w:rightChars="82" w:right="197"/>
              <w:jc w:val="both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能從實驗過程、合作討論中設計建築模型，並能評估不同模型的優點和限制，進能應用在後續的科學理解或生活。</w:t>
            </w:r>
          </w:p>
        </w:tc>
      </w:tr>
      <w:tr w:rsidR="00105E98" w:rsidRPr="00F14A83" w:rsidTr="00706B6C">
        <w:trPr>
          <w:trHeight w:val="454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C534A0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C4187C">
            <w:pPr>
              <w:autoSpaceDE w:val="0"/>
              <w:adjustRightInd w:val="0"/>
              <w:ind w:leftChars="55" w:left="132" w:rightChars="82" w:right="197"/>
              <w:jc w:val="both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能辨明影響模型結構穩定的自變項、應變項並計劃適當次數的測試、預測活動的可能結果。</w:t>
            </w:r>
          </w:p>
        </w:tc>
      </w:tr>
      <w:tr w:rsidR="00105E98" w:rsidRPr="00F14A83" w:rsidTr="00706B6C">
        <w:trPr>
          <w:trHeight w:val="454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C534A0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A31B4A">
            <w:pPr>
              <w:autoSpaceDE w:val="0"/>
              <w:adjustRightInd w:val="0"/>
              <w:ind w:firstLineChars="55" w:firstLine="132"/>
              <w:jc w:val="both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在實際動手實作建築模型過程中解決問題或驗證自己想法，而獲得成就感。</w:t>
            </w:r>
          </w:p>
        </w:tc>
      </w:tr>
      <w:tr w:rsidR="00105E98" w:rsidRPr="00F14A83" w:rsidTr="00706B6C">
        <w:trPr>
          <w:trHeight w:val="454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C534A0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A31B4A">
            <w:pPr>
              <w:autoSpaceDE w:val="0"/>
              <w:adjustRightInd w:val="0"/>
              <w:ind w:firstLineChars="55" w:firstLine="132"/>
              <w:jc w:val="both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能進行空氣汙染及大氣活動的資料處理分析，並歸納相關性。</w:t>
            </w:r>
          </w:p>
        </w:tc>
      </w:tr>
      <w:tr w:rsidR="00105E98" w:rsidRPr="00F14A83" w:rsidTr="00706B6C">
        <w:trPr>
          <w:trHeight w:val="454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C534A0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展現合作</w:t>
            </w: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A31B4A">
            <w:pPr>
              <w:autoSpaceDE w:val="0"/>
              <w:adjustRightInd w:val="0"/>
              <w:ind w:firstLineChars="55" w:firstLine="132"/>
              <w:jc w:val="both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透過與同儕的討論，分享科學發現的樂趣。</w:t>
            </w:r>
          </w:p>
        </w:tc>
      </w:tr>
      <w:tr w:rsidR="00105E98" w:rsidRPr="00F14A83" w:rsidTr="00706B6C">
        <w:trPr>
          <w:trHeight w:val="454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C534A0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A31B4A">
            <w:pPr>
              <w:autoSpaceDE w:val="0"/>
              <w:adjustRightInd w:val="0"/>
              <w:ind w:firstLineChars="55" w:firstLine="132"/>
              <w:jc w:val="both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能具備與人溝通、協調、合作的能力。</w:t>
            </w:r>
          </w:p>
        </w:tc>
      </w:tr>
      <w:tr w:rsidR="00105E98" w:rsidRPr="00F14A83" w:rsidTr="00706B6C">
        <w:trPr>
          <w:trHeight w:val="454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C534A0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D4122E">
            <w:pPr>
              <w:autoSpaceDE w:val="0"/>
              <w:adjustRightInd w:val="0"/>
              <w:ind w:firstLineChars="55" w:firstLine="132"/>
              <w:jc w:val="both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參與各項團體活動，與他人有效溝通與合作，並負責完成分內工作。</w:t>
            </w:r>
          </w:p>
        </w:tc>
      </w:tr>
      <w:tr w:rsidR="00105E98" w:rsidRPr="00F14A83" w:rsidTr="00706B6C">
        <w:trPr>
          <w:trHeight w:val="454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C534A0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自信表達</w:t>
            </w: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D4122E">
            <w:pPr>
              <w:autoSpaceDE w:val="0"/>
              <w:adjustRightInd w:val="0"/>
              <w:ind w:firstLineChars="55" w:firstLine="132"/>
              <w:jc w:val="both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模型設計圖繪製可正確傳達設計理念的平面或立體設計圖。</w:t>
            </w:r>
          </w:p>
        </w:tc>
      </w:tr>
      <w:tr w:rsidR="00105E98" w:rsidRPr="00F14A83" w:rsidTr="00706B6C">
        <w:trPr>
          <w:trHeight w:val="454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C534A0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D4122E">
            <w:pPr>
              <w:autoSpaceDE w:val="0"/>
              <w:adjustRightInd w:val="0"/>
              <w:ind w:firstLineChars="55" w:firstLine="132"/>
              <w:jc w:val="both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能依照所整理的空氣汙染資料處理成果，發表自己的看法並和同儕討論。</w:t>
            </w:r>
          </w:p>
        </w:tc>
      </w:tr>
      <w:tr w:rsidR="00105E98" w:rsidRPr="00F14A83" w:rsidTr="00706B6C">
        <w:trPr>
          <w:trHeight w:val="567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C534A0">
            <w:pPr>
              <w:pStyle w:val="1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105E98">
            <w:pPr>
              <w:pStyle w:val="1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學習內容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Ia-</w:t>
            </w:r>
            <w:r w:rsidRPr="00F14A83">
              <w:rPr>
                <w:rFonts w:ascii="Arial" w:eastAsiaTheme="majorEastAsia" w:hAnsi="Arial" w:cs="Arial" w:hint="eastAsia"/>
                <w:kern w:val="0"/>
                <w:szCs w:val="24"/>
              </w:rPr>
              <w:t>Ⅳ</w:t>
            </w: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-3</w:t>
            </w:r>
          </w:p>
        </w:tc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A31B4A">
            <w:pPr>
              <w:pStyle w:val="Default"/>
              <w:ind w:firstLineChars="55" w:firstLine="132"/>
              <w:jc w:val="both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板塊之間會相互分離或聚合，產生地震、火山和造山運動。</w:t>
            </w:r>
          </w:p>
        </w:tc>
      </w:tr>
      <w:tr w:rsidR="00105E98" w:rsidRPr="00F14A83" w:rsidTr="00706B6C">
        <w:trPr>
          <w:trHeight w:val="567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4F32F3">
            <w:pPr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4F32F3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Ka-</w:t>
            </w:r>
            <w:r w:rsidRPr="00F14A83">
              <w:rPr>
                <w:rFonts w:ascii="Arial" w:eastAsiaTheme="majorEastAsia" w:hAnsi="Arial" w:cs="Arial" w:hint="eastAsia"/>
                <w:kern w:val="0"/>
                <w:szCs w:val="24"/>
              </w:rPr>
              <w:t>Ⅳ</w:t>
            </w: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-2</w:t>
            </w: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A31B4A">
            <w:pPr>
              <w:pStyle w:val="Default"/>
              <w:ind w:firstLineChars="55" w:firstLine="132"/>
              <w:jc w:val="both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波傳播的類型，例如：橫波和縱波。</w:t>
            </w:r>
          </w:p>
        </w:tc>
      </w:tr>
      <w:tr w:rsidR="00105E98" w:rsidRPr="00F14A83" w:rsidTr="00706B6C">
        <w:trPr>
          <w:trHeight w:val="567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4F32F3">
            <w:pPr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4F32F3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Md-</w:t>
            </w:r>
            <w:r w:rsidRPr="00F14A83">
              <w:rPr>
                <w:rFonts w:ascii="Arial" w:eastAsiaTheme="majorEastAsia" w:hAnsi="Arial" w:cs="Arial" w:hint="eastAsia"/>
                <w:kern w:val="0"/>
                <w:szCs w:val="24"/>
              </w:rPr>
              <w:t>Ⅳ</w:t>
            </w: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-4</w:t>
            </w: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A31B4A">
            <w:pPr>
              <w:pStyle w:val="Default"/>
              <w:ind w:firstLineChars="55" w:firstLine="132"/>
              <w:jc w:val="both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臺灣位處於板塊交界，因此地震頻仍，常造成災害。</w:t>
            </w:r>
          </w:p>
        </w:tc>
      </w:tr>
      <w:tr w:rsidR="00105E98" w:rsidRPr="00F14A83" w:rsidTr="00706B6C">
        <w:trPr>
          <w:trHeight w:val="567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4F32F3">
            <w:pPr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4F32F3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標楷體" w:eastAsiaTheme="minorEastAsia" w:hAnsi="標楷體" w:cs="標楷體"/>
                <w:kern w:val="0"/>
                <w:szCs w:val="24"/>
              </w:rPr>
            </w:pPr>
            <w:r w:rsidRPr="00F14A83">
              <w:rPr>
                <w:szCs w:val="24"/>
              </w:rPr>
              <w:t>Me-</w:t>
            </w:r>
            <w:r w:rsidRPr="00F14A83">
              <w:rPr>
                <w:rFonts w:hint="eastAsia"/>
                <w:szCs w:val="24"/>
              </w:rPr>
              <w:t>Ⅳ</w:t>
            </w:r>
            <w:r w:rsidRPr="00F14A83">
              <w:rPr>
                <w:szCs w:val="24"/>
              </w:rPr>
              <w:t>-3</w:t>
            </w: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E76A44">
            <w:pPr>
              <w:pStyle w:val="Default"/>
              <w:ind w:firstLineChars="55" w:firstLine="132"/>
              <w:jc w:val="both"/>
              <w:rPr>
                <w:color w:val="auto"/>
                <w:sz w:val="23"/>
                <w:szCs w:val="23"/>
              </w:rPr>
            </w:pPr>
            <w:r w:rsidRPr="00F14A83">
              <w:rPr>
                <w:rFonts w:ascii="Arial" w:eastAsiaTheme="majorEastAsia" w:hAnsi="Arial" w:cs="Arial" w:hint="eastAsia"/>
                <w:color w:val="auto"/>
              </w:rPr>
              <w:t>空氣品質與空氣汙染的種類、來源及一般防治方法。</w:t>
            </w:r>
          </w:p>
        </w:tc>
      </w:tr>
      <w:tr w:rsidR="00105E98" w:rsidRPr="00F14A83" w:rsidTr="00706B6C">
        <w:trPr>
          <w:trHeight w:val="567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4F32F3">
            <w:pPr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4F32F3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pStyle w:val="Default"/>
              <w:jc w:val="center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Nc-</w:t>
            </w:r>
            <w:r w:rsidRPr="00F14A83">
              <w:rPr>
                <w:rFonts w:ascii="Arial" w:eastAsiaTheme="majorEastAsia" w:hAnsi="Arial" w:cs="Arial" w:hint="eastAsia"/>
                <w:color w:val="auto"/>
              </w:rPr>
              <w:t>Ⅳ</w:t>
            </w:r>
            <w:r w:rsidRPr="00F14A83">
              <w:rPr>
                <w:rFonts w:ascii="Arial" w:eastAsiaTheme="majorEastAsia" w:hAnsi="Arial" w:cs="Arial"/>
                <w:color w:val="auto"/>
              </w:rPr>
              <w:t>-6</w:t>
            </w: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E76A44">
            <w:pPr>
              <w:pStyle w:val="Default"/>
              <w:ind w:firstLineChars="55" w:firstLine="132"/>
              <w:jc w:val="both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 w:hint="eastAsia"/>
                <w:color w:val="auto"/>
              </w:rPr>
              <w:t>臺灣能源的利用現況與未來展望。</w:t>
            </w:r>
          </w:p>
        </w:tc>
      </w:tr>
      <w:tr w:rsidR="00105E98" w:rsidRPr="00F14A83" w:rsidTr="00706B6C">
        <w:trPr>
          <w:trHeight w:val="567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4F32F3">
            <w:pPr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4F32F3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生</w:t>
            </w: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P-IV-1</w:t>
            </w: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8A5FD6">
            <w:pPr>
              <w:pStyle w:val="Default"/>
              <w:ind w:firstLineChars="55" w:firstLine="132"/>
              <w:jc w:val="both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創意思考的方法。</w:t>
            </w:r>
            <w:r w:rsidRPr="00F14A83">
              <w:rPr>
                <w:rFonts w:ascii="Arial" w:eastAsiaTheme="majorEastAsia" w:hAnsi="Arial" w:cs="Arial"/>
                <w:color w:val="auto"/>
              </w:rPr>
              <w:t xml:space="preserve"> </w:t>
            </w:r>
          </w:p>
        </w:tc>
      </w:tr>
      <w:tr w:rsidR="00105E98" w:rsidRPr="00F14A83" w:rsidTr="00706B6C">
        <w:trPr>
          <w:trHeight w:val="567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4F32F3">
            <w:pPr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4F32F3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65" w:hangingChars="622" w:hanging="1493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生</w:t>
            </w:r>
            <w:r w:rsidRPr="00F14A83">
              <w:rPr>
                <w:rFonts w:ascii="Arial" w:eastAsiaTheme="majorEastAsia" w:hAnsi="Arial" w:cs="Arial"/>
                <w:kern w:val="0"/>
                <w:szCs w:val="24"/>
              </w:rPr>
              <w:t>P-IV-2</w:t>
            </w: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A31B4A">
            <w:pPr>
              <w:pStyle w:val="Default"/>
              <w:ind w:firstLineChars="55" w:firstLine="132"/>
              <w:jc w:val="both"/>
              <w:rPr>
                <w:rFonts w:ascii="Arial" w:eastAsiaTheme="majorEastAsia" w:hAnsi="Arial" w:cs="Arial"/>
                <w:color w:val="auto"/>
              </w:rPr>
            </w:pPr>
            <w:r w:rsidRPr="00F14A83">
              <w:rPr>
                <w:rFonts w:ascii="Arial" w:eastAsiaTheme="majorEastAsia" w:hAnsi="Arial" w:cs="Arial"/>
                <w:color w:val="auto"/>
              </w:rPr>
              <w:t>設計圖的繪製。</w:t>
            </w:r>
            <w:r w:rsidRPr="00F14A83">
              <w:rPr>
                <w:rFonts w:ascii="Arial" w:eastAsiaTheme="majorEastAsia" w:hAnsi="Arial" w:cs="Arial"/>
                <w:color w:val="auto"/>
              </w:rPr>
              <w:t xml:space="preserve"> </w:t>
            </w:r>
          </w:p>
        </w:tc>
      </w:tr>
      <w:tr w:rsidR="00105E98" w:rsidRPr="00F14A83" w:rsidTr="00706B6C">
        <w:trPr>
          <w:trHeight w:val="567"/>
          <w:jc w:val="center"/>
        </w:trPr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5E98" w:rsidRPr="00F14A83" w:rsidRDefault="00105E98" w:rsidP="004F32F3">
            <w:pPr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98" w:rsidRPr="00F14A83" w:rsidRDefault="00105E98" w:rsidP="004F32F3">
            <w:pPr>
              <w:pStyle w:val="10"/>
              <w:spacing w:line="400" w:lineRule="exact"/>
              <w:jc w:val="center"/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E98" w:rsidRPr="00F14A83" w:rsidRDefault="00105E98" w:rsidP="00105E98">
            <w:pPr>
              <w:autoSpaceDE w:val="0"/>
              <w:adjustRightInd w:val="0"/>
              <w:ind w:leftChars="30" w:left="1503" w:hangingChars="622" w:hanging="1431"/>
              <w:jc w:val="center"/>
              <w:rPr>
                <w:rFonts w:ascii="Arial" w:eastAsiaTheme="majorEastAsia" w:hAnsi="Arial" w:cs="Arial"/>
                <w:kern w:val="0"/>
                <w:szCs w:val="24"/>
              </w:rPr>
            </w:pPr>
            <w:r w:rsidRPr="00F14A83">
              <w:rPr>
                <w:rFonts w:hint="eastAsia"/>
                <w:sz w:val="23"/>
                <w:szCs w:val="23"/>
              </w:rPr>
              <w:t>資</w:t>
            </w:r>
            <w:r w:rsidRPr="00F14A83">
              <w:rPr>
                <w:rFonts w:ascii="Times New Roman" w:hAnsi="Times New Roman"/>
                <w:sz w:val="23"/>
                <w:szCs w:val="23"/>
              </w:rPr>
              <w:t>D-IV-3</w:t>
            </w:r>
          </w:p>
        </w:tc>
        <w:tc>
          <w:tcPr>
            <w:tcW w:w="1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98" w:rsidRPr="00F14A83" w:rsidRDefault="00105E98" w:rsidP="00E76A44">
            <w:pPr>
              <w:pStyle w:val="Default"/>
              <w:ind w:firstLineChars="55" w:firstLine="126"/>
              <w:jc w:val="both"/>
              <w:rPr>
                <w:color w:val="auto"/>
                <w:sz w:val="23"/>
                <w:szCs w:val="23"/>
              </w:rPr>
            </w:pPr>
            <w:r w:rsidRPr="00F14A83">
              <w:rPr>
                <w:rFonts w:hAnsi="Times New Roman" w:hint="eastAsia"/>
                <w:color w:val="auto"/>
                <w:sz w:val="23"/>
                <w:szCs w:val="23"/>
              </w:rPr>
              <w:t>資料處理概念與方法。</w:t>
            </w:r>
            <w:r w:rsidRPr="00F14A83">
              <w:rPr>
                <w:rFonts w:hAnsi="Times New Roman"/>
                <w:color w:val="auto"/>
                <w:sz w:val="23"/>
                <w:szCs w:val="23"/>
              </w:rPr>
              <w:t xml:space="preserve"> </w:t>
            </w:r>
          </w:p>
        </w:tc>
      </w:tr>
      <w:tr w:rsidR="00063473" w:rsidRPr="00F14A83" w:rsidTr="00706B6C">
        <w:trPr>
          <w:trHeight w:val="2244"/>
          <w:jc w:val="center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課程目標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suppressAutoHyphens w:val="0"/>
              <w:spacing w:line="32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上學期</w:t>
            </w:r>
          </w:p>
        </w:tc>
        <w:tc>
          <w:tcPr>
            <w:tcW w:w="175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30"/>
              </w:numPr>
              <w:suppressAutoHyphens w:val="0"/>
              <w:spacing w:line="320" w:lineRule="exact"/>
              <w:ind w:firstLine="8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理解地震時的震動特性。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30"/>
              </w:numPr>
              <w:suppressAutoHyphens w:val="0"/>
              <w:spacing w:line="320" w:lineRule="exact"/>
              <w:ind w:firstLineChars="34" w:firstLine="8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理解建築物結構對震動的抵抗力差異。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30"/>
              </w:numPr>
              <w:suppressAutoHyphens w:val="0"/>
              <w:spacing w:line="320" w:lineRule="exact"/>
              <w:ind w:firstLineChars="34" w:firstLine="8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能分組共同設計建築模型，並實作完成。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30"/>
              </w:numPr>
              <w:suppressAutoHyphens w:val="0"/>
              <w:spacing w:line="320" w:lineRule="exact"/>
              <w:ind w:firstLineChars="34" w:firstLine="8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能以圖表及口語表達設計理念。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30"/>
              </w:numPr>
              <w:suppressAutoHyphens w:val="0"/>
              <w:spacing w:line="320" w:lineRule="exact"/>
              <w:ind w:firstLineChars="34" w:firstLine="8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能觀察並理解不同模型結構的抗震差異，並察覺自身設計優劣。</w:t>
            </w:r>
          </w:p>
          <w:p w:rsidR="00063473" w:rsidRPr="00063473" w:rsidRDefault="00063473" w:rsidP="00063473">
            <w:pPr>
              <w:pStyle w:val="10"/>
              <w:numPr>
                <w:ilvl w:val="0"/>
                <w:numId w:val="30"/>
              </w:numPr>
              <w:suppressAutoHyphens w:val="0"/>
              <w:spacing w:line="320" w:lineRule="exact"/>
              <w:ind w:firstLineChars="34" w:firstLine="8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能實際測量並繪製居家住宅平面圖，並利用網路平台分析其耐震度。</w:t>
            </w:r>
          </w:p>
        </w:tc>
      </w:tr>
      <w:tr w:rsidR="00063473" w:rsidRPr="00F14A83" w:rsidTr="00706B6C">
        <w:trPr>
          <w:trHeight w:val="1975"/>
          <w:jc w:val="center"/>
        </w:trPr>
        <w:tc>
          <w:tcPr>
            <w:tcW w:w="16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suppressAutoHyphens w:val="0"/>
              <w:spacing w:line="32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下學期</w:t>
            </w:r>
          </w:p>
        </w:tc>
        <w:tc>
          <w:tcPr>
            <w:tcW w:w="175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13"/>
              </w:numPr>
              <w:suppressAutoHyphens w:val="0"/>
              <w:spacing w:line="320" w:lineRule="exact"/>
              <w:ind w:firstLineChars="84" w:firstLine="20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能進行科學數據之整理及分析。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3"/>
              </w:numPr>
              <w:suppressAutoHyphens w:val="0"/>
              <w:spacing w:line="320" w:lineRule="exact"/>
              <w:ind w:firstLineChars="84" w:firstLine="20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能將科學資料繪製成圖並分析意義。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3"/>
              </w:numPr>
              <w:suppressAutoHyphens w:val="0"/>
              <w:spacing w:line="320" w:lineRule="exact"/>
              <w:ind w:firstLineChars="84" w:firstLine="20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能交叉比對不同類型之科學資料。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3"/>
              </w:numPr>
              <w:suppressAutoHyphens w:val="0"/>
              <w:spacing w:line="320" w:lineRule="exact"/>
              <w:ind w:firstLineChars="84" w:firstLine="20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能理解空氣污染來源與天氣關係。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3"/>
              </w:numPr>
              <w:suppressAutoHyphens w:val="0"/>
              <w:spacing w:line="320" w:lineRule="exact"/>
              <w:ind w:firstLineChars="84" w:firstLine="20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能參與公共事務討論，表達自身意見。</w:t>
            </w:r>
          </w:p>
        </w:tc>
      </w:tr>
      <w:tr w:rsidR="00063473" w:rsidRPr="00F14A83" w:rsidTr="00706B6C">
        <w:trPr>
          <w:trHeight w:val="1404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uppressAutoHyphens w:val="0"/>
              <w:spacing w:line="32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05E98">
              <w:rPr>
                <w:rFonts w:ascii="Arial" w:eastAsiaTheme="majorEastAsia" w:hAnsi="Arial" w:cs="Arial"/>
                <w:szCs w:val="24"/>
              </w:rPr>
              <w:lastRenderedPageBreak/>
              <w:t>總結性評量</w:t>
            </w:r>
            <w:r w:rsidRPr="00105E98">
              <w:rPr>
                <w:rFonts w:ascii="Arial" w:eastAsiaTheme="majorEastAsia" w:hAnsi="Arial" w:cs="Arial"/>
                <w:szCs w:val="24"/>
              </w:rPr>
              <w:t>-</w:t>
            </w:r>
            <w:r>
              <w:rPr>
                <w:rFonts w:ascii="Arial" w:eastAsiaTheme="majorEastAsia" w:hAnsi="Arial" w:cs="Arial" w:hint="eastAsia"/>
                <w:szCs w:val="24"/>
              </w:rPr>
              <w:t xml:space="preserve">  </w:t>
            </w:r>
            <w:r w:rsidRPr="00105E98">
              <w:rPr>
                <w:rFonts w:ascii="Arial" w:eastAsiaTheme="majorEastAsia" w:hAnsi="Arial" w:cs="Arial"/>
                <w:szCs w:val="24"/>
              </w:rPr>
              <w:t>表現任務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suppressAutoHyphens w:val="0"/>
              <w:spacing w:line="32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上學期</w:t>
            </w:r>
          </w:p>
        </w:tc>
        <w:tc>
          <w:tcPr>
            <w:tcW w:w="1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473" w:rsidRPr="00F14A83" w:rsidRDefault="00063473" w:rsidP="00063473">
            <w:pPr>
              <w:pStyle w:val="10"/>
              <w:suppressAutoHyphens w:val="0"/>
              <w:spacing w:line="320" w:lineRule="exact"/>
              <w:ind w:left="22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依照地震特性對於建築的影響，發表建築模型設計並完成實作建築模型並進行測試。並進行實際住宅建築耐震評估。</w:t>
            </w:r>
          </w:p>
        </w:tc>
      </w:tr>
      <w:tr w:rsidR="00063473" w:rsidRPr="00F14A83" w:rsidTr="00706B6C">
        <w:trPr>
          <w:trHeight w:val="1404"/>
          <w:jc w:val="center"/>
        </w:trPr>
        <w:tc>
          <w:tcPr>
            <w:tcW w:w="16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suppressAutoHyphens w:val="0"/>
              <w:spacing w:line="32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下學期</w:t>
            </w:r>
          </w:p>
        </w:tc>
        <w:tc>
          <w:tcPr>
            <w:tcW w:w="1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473" w:rsidRPr="00F14A83" w:rsidRDefault="00063473" w:rsidP="00063473">
            <w:pPr>
              <w:pStyle w:val="10"/>
              <w:suppressAutoHyphens w:val="0"/>
              <w:spacing w:line="320" w:lineRule="exact"/>
              <w:ind w:left="222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分析教師提供的空氣汙染及風向資料，並繪製關係圖。根據數據分析，發表結果並能接受同學提問。</w:t>
            </w:r>
          </w:p>
        </w:tc>
      </w:tr>
      <w:tr w:rsidR="00063473" w:rsidRPr="00F14A83" w:rsidTr="003A7B54">
        <w:trPr>
          <w:trHeight w:val="1074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學習進度</w:t>
            </w:r>
          </w:p>
          <w:p w:rsidR="00063473" w:rsidRPr="00F14A83" w:rsidRDefault="00063473" w:rsidP="00063473">
            <w:pPr>
              <w:pStyle w:val="1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週次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/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節數</w:t>
            </w:r>
          </w:p>
        </w:tc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單元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/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子題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單元內容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與學習活動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05E98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形成性評量</w:t>
            </w:r>
            <w:r w:rsidRPr="00105E98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(</w:t>
            </w:r>
            <w:r w:rsidRPr="00105E98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檢核點</w:t>
            </w:r>
            <w:r w:rsidRPr="00105E98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)/</w:t>
            </w:r>
            <w:r w:rsidRPr="00105E98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期末總結性</w:t>
            </w:r>
            <w:r w:rsidRPr="00105E98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 xml:space="preserve"> </w:t>
            </w:r>
          </w:p>
        </w:tc>
      </w:tr>
      <w:tr w:rsidR="00063473" w:rsidRPr="00F14A83" w:rsidTr="003A7B54">
        <w:trPr>
          <w:trHeight w:val="932"/>
          <w:jc w:val="center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  <w:lang w:eastAsia="zh-HK"/>
              </w:rPr>
            </w:pPr>
            <w:r w:rsidRPr="00F14A83">
              <w:rPr>
                <w:rFonts w:ascii="Arial" w:eastAsiaTheme="majorEastAsia" w:hAnsi="Arial" w:cs="Arial"/>
                <w:szCs w:val="24"/>
                <w:lang w:eastAsia="zh-HK"/>
              </w:rPr>
              <w:t>第</w:t>
            </w:r>
          </w:p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1</w:t>
            </w:r>
          </w:p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  <w:lang w:eastAsia="zh-HK"/>
              </w:rPr>
            </w:pPr>
            <w:r w:rsidRPr="00F14A83">
              <w:rPr>
                <w:rFonts w:ascii="Arial" w:eastAsiaTheme="majorEastAsia" w:hAnsi="Arial" w:cs="Arial"/>
                <w:szCs w:val="24"/>
                <w:lang w:eastAsia="zh-HK"/>
              </w:rPr>
              <w:t>學</w:t>
            </w:r>
          </w:p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期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jc w:val="center"/>
              <w:rPr>
                <w:rFonts w:asciiTheme="majorEastAsia" w:eastAsiaTheme="majorEastAsia" w:hAnsiTheme="majorEastAsia" w:cs="Arial"/>
                <w:szCs w:val="24"/>
                <w:lang w:eastAsia="zh-HK"/>
              </w:rPr>
            </w:pPr>
            <w:r w:rsidRPr="00F14A83">
              <w:rPr>
                <w:rFonts w:asciiTheme="majorEastAsia" w:eastAsiaTheme="majorEastAsia" w:hAnsiTheme="majorEastAsia" w:cs="Arial"/>
                <w:szCs w:val="24"/>
                <w:lang w:eastAsia="zh-HK"/>
              </w:rPr>
              <w:t>第</w:t>
            </w:r>
            <w:r w:rsidRPr="00F14A83">
              <w:rPr>
                <w:rStyle w:val="11"/>
                <w:rFonts w:asciiTheme="majorEastAsia" w:eastAsiaTheme="majorEastAsia" w:hAnsiTheme="majorEastAsia" w:cs="Arial"/>
                <w:szCs w:val="24"/>
              </w:rPr>
              <w:t>1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szCs w:val="24"/>
              </w:rPr>
              <w:t>~4</w:t>
            </w:r>
            <w:r w:rsidRPr="00F14A83">
              <w:rPr>
                <w:rStyle w:val="11"/>
                <w:rFonts w:asciiTheme="majorEastAsia" w:eastAsiaTheme="majorEastAsia" w:hAnsiTheme="majorEastAsia" w:cs="Arial"/>
                <w:szCs w:val="24"/>
                <w:lang w:eastAsia="zh-HK"/>
              </w:rPr>
              <w:t>週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地震災害回顧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"/>
              <w:numPr>
                <w:ilvl w:val="0"/>
                <w:numId w:val="4"/>
              </w:numPr>
              <w:suppressAutoHyphens w:val="0"/>
              <w:spacing w:line="320" w:lineRule="exact"/>
              <w:ind w:rightChars="73" w:right="175"/>
              <w:jc w:val="both"/>
              <w:textAlignment w:val="auto"/>
              <w:rPr>
                <w:rFonts w:ascii="Arial" w:eastAsiaTheme="majorEastAsia" w:hAnsi="Arial" w:cs="Arial"/>
              </w:rPr>
            </w:pPr>
            <w:r w:rsidRPr="00F14A83">
              <w:rPr>
                <w:rFonts w:ascii="Arial" w:eastAsiaTheme="majorEastAsia" w:hAnsi="Arial" w:cs="Arial" w:hint="eastAsia"/>
              </w:rPr>
              <w:t>藉由過去地震災害紀綠片及科普影片，觀察地震災害及建築物受損類別。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"/>
              <w:numPr>
                <w:ilvl w:val="0"/>
                <w:numId w:val="5"/>
              </w:numPr>
              <w:suppressAutoHyphens w:val="0"/>
              <w:spacing w:line="320" w:lineRule="exact"/>
              <w:ind w:rightChars="82" w:right="197"/>
              <w:jc w:val="both"/>
              <w:rPr>
                <w:rFonts w:ascii="Arial" w:eastAsiaTheme="majorEastAsia" w:hAnsi="Arial" w:cs="Arial"/>
              </w:rPr>
            </w:pPr>
            <w:r w:rsidRPr="00F14A83">
              <w:rPr>
                <w:rFonts w:ascii="Arial" w:eastAsiaTheme="majorEastAsia" w:hAnsi="Arial" w:cs="Arial" w:hint="eastAsia"/>
              </w:rPr>
              <w:t>能整理影片中的重點，歸納地震災害及建築物受損類別，完成學習單。</w:t>
            </w:r>
          </w:p>
        </w:tc>
      </w:tr>
      <w:tr w:rsidR="00063473" w:rsidRPr="00F14A83" w:rsidTr="003A7B54">
        <w:trPr>
          <w:trHeight w:val="720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Fonts w:asciiTheme="majorEastAsia" w:eastAsiaTheme="majorEastAsia" w:hAnsiTheme="majorEastAsia" w:cs="Arial"/>
                <w:szCs w:val="24"/>
                <w:lang w:eastAsia="zh-HK"/>
              </w:rPr>
            </w:pPr>
            <w:r w:rsidRPr="00F14A83">
              <w:rPr>
                <w:rFonts w:asciiTheme="majorEastAsia" w:eastAsiaTheme="majorEastAsia" w:hAnsiTheme="majorEastAsia" w:cs="Arial"/>
                <w:szCs w:val="24"/>
                <w:lang w:eastAsia="zh-HK"/>
              </w:rPr>
              <w:t>第</w:t>
            </w:r>
            <w:r w:rsidRPr="00F14A83">
              <w:rPr>
                <w:rStyle w:val="11"/>
                <w:rFonts w:asciiTheme="majorEastAsia" w:eastAsiaTheme="majorEastAsia" w:hAnsiTheme="majorEastAsia" w:hint="eastAsia"/>
                <w:kern w:val="0"/>
              </w:rPr>
              <w:t>5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szCs w:val="24"/>
              </w:rPr>
              <w:t>~</w:t>
            </w:r>
            <w:r w:rsidRPr="00F14A83">
              <w:rPr>
                <w:rStyle w:val="11"/>
                <w:rFonts w:asciiTheme="majorEastAsia" w:eastAsiaTheme="majorEastAsia" w:hAnsiTheme="majorEastAsia" w:hint="eastAsia"/>
                <w:kern w:val="0"/>
              </w:rPr>
              <w:t>8</w:t>
            </w:r>
            <w:r w:rsidRPr="00F14A83">
              <w:rPr>
                <w:rFonts w:asciiTheme="majorEastAsia" w:eastAsiaTheme="majorEastAsia" w:hAnsiTheme="majorEastAsia" w:cs="Arial"/>
                <w:szCs w:val="24"/>
                <w:lang w:eastAsia="zh-HK"/>
              </w:rPr>
              <w:t>週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地震震動特性</w:t>
            </w:r>
          </w:p>
          <w:p w:rsidR="00063473" w:rsidRPr="00F14A83" w:rsidRDefault="00063473" w:rsidP="00063473">
            <w:pPr>
              <w:pStyle w:val="10"/>
              <w:snapToGrid w:val="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建築結構與耐震度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"/>
              <w:numPr>
                <w:ilvl w:val="0"/>
                <w:numId w:val="7"/>
              </w:numPr>
              <w:suppressAutoHyphens w:val="0"/>
              <w:spacing w:line="320" w:lineRule="exact"/>
              <w:ind w:rightChars="73" w:right="175"/>
              <w:textAlignment w:val="auto"/>
              <w:rPr>
                <w:rFonts w:ascii="Arial" w:eastAsiaTheme="majorEastAsia" w:hAnsi="Arial" w:cs="Arial"/>
              </w:rPr>
            </w:pPr>
            <w:r w:rsidRPr="00F14A83">
              <w:rPr>
                <w:rFonts w:ascii="Arial" w:eastAsiaTheme="majorEastAsia" w:hAnsi="Arial" w:cs="Arial" w:hint="eastAsia"/>
              </w:rPr>
              <w:t>觀察地震紀錄，認識地震發生時的地表震動特性，及不同震動模式對於建築的影響。</w:t>
            </w:r>
          </w:p>
          <w:p w:rsidR="00063473" w:rsidRPr="00F14A83" w:rsidRDefault="00063473" w:rsidP="00063473">
            <w:pPr>
              <w:pStyle w:val="1"/>
              <w:numPr>
                <w:ilvl w:val="0"/>
                <w:numId w:val="7"/>
              </w:numPr>
              <w:suppressAutoHyphens w:val="0"/>
              <w:spacing w:before="240" w:line="320" w:lineRule="exact"/>
              <w:ind w:rightChars="73" w:right="175"/>
              <w:textAlignment w:val="auto"/>
              <w:rPr>
                <w:rFonts w:ascii="Arial" w:eastAsiaTheme="majorEastAsia" w:hAnsi="Arial" w:cs="Arial"/>
              </w:rPr>
            </w:pPr>
            <w:r w:rsidRPr="00F14A83">
              <w:rPr>
                <w:rFonts w:ascii="Arial" w:eastAsiaTheme="majorEastAsia" w:hAnsi="Arial" w:cs="Arial" w:hint="eastAsia"/>
              </w:rPr>
              <w:t>觀察不同建築結構的抗震差異，找出結構中主要的受力處及討論補強結構的方法。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6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能閱讀並分辨不同方向的地震紀錄。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6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觀察實驗模型，能歸納出易受損的建築結構。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6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分組討論如何補強建築結構，完成並發表學習單。</w:t>
            </w:r>
          </w:p>
        </w:tc>
      </w:tr>
      <w:tr w:rsidR="00063473" w:rsidRPr="00F14A83" w:rsidTr="003A7B54">
        <w:trPr>
          <w:trHeight w:val="2391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Fonts w:asciiTheme="majorEastAsia" w:eastAsiaTheme="majorEastAsia" w:hAnsiTheme="majorEastAsia" w:cs="Arial"/>
                <w:szCs w:val="24"/>
                <w:lang w:eastAsia="zh-HK"/>
              </w:rPr>
            </w:pPr>
            <w:r w:rsidRPr="00F14A83">
              <w:rPr>
                <w:rFonts w:asciiTheme="majorEastAsia" w:eastAsiaTheme="majorEastAsia" w:hAnsiTheme="majorEastAsia" w:cs="Arial"/>
                <w:szCs w:val="24"/>
                <w:lang w:eastAsia="zh-HK"/>
              </w:rPr>
              <w:t>第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9</w:t>
            </w:r>
            <w:r w:rsidRPr="00F14A83">
              <w:rPr>
                <w:rStyle w:val="11"/>
                <w:rFonts w:asciiTheme="majorEastAsia" w:eastAsiaTheme="majorEastAsia" w:hAnsiTheme="majorEastAsia" w:cs="Arial"/>
                <w:szCs w:val="24"/>
              </w:rPr>
              <w:t>-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14</w:t>
            </w:r>
            <w:r w:rsidRPr="00F14A83">
              <w:rPr>
                <w:rStyle w:val="11"/>
                <w:rFonts w:asciiTheme="majorEastAsia" w:eastAsiaTheme="majorEastAsia" w:hAnsiTheme="majorEastAsia" w:cs="Arial"/>
                <w:szCs w:val="24"/>
                <w:lang w:eastAsia="zh-HK"/>
              </w:rPr>
              <w:t>週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 w:hint="eastAsia"/>
                <w:szCs w:val="24"/>
              </w:rPr>
              <w:t>「</w:t>
            </w: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抗震大作戰</w:t>
            </w:r>
            <w:r w:rsidRPr="00F14A83">
              <w:rPr>
                <w:rStyle w:val="11"/>
                <w:rFonts w:ascii="Arial" w:eastAsiaTheme="majorEastAsia" w:hAnsi="Arial" w:cs="Arial" w:hint="eastAsia"/>
                <w:szCs w:val="24"/>
              </w:rPr>
              <w:t>」</w:t>
            </w:r>
          </w:p>
          <w:p w:rsidR="00063473" w:rsidRPr="00F14A83" w:rsidRDefault="00063473" w:rsidP="00063473">
            <w:pPr>
              <w:pStyle w:val="10"/>
              <w:snapToGrid w:val="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 w:hint="eastAsia"/>
                <w:szCs w:val="24"/>
              </w:rPr>
              <w:t>建築模型耐震競賽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分組活動：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8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設計「義大利麵屋」建築模型構造，並繪製設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 xml:space="preserve">   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計圖。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8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分組介紹設計概念，由各小組依結構外型互評。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8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進行耐震測試，依耐震度評分。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8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依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2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、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3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項內容加總分數，依名次給予獎勵。</w:t>
            </w:r>
          </w:p>
          <w:p w:rsidR="00063473" w:rsidRPr="00063473" w:rsidRDefault="00063473" w:rsidP="00063473">
            <w:pPr>
              <w:pStyle w:val="10"/>
              <w:numPr>
                <w:ilvl w:val="0"/>
                <w:numId w:val="8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討論各組建築模型優劣之處。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10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能分組完成設計圖並發表。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0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能完成「義大利麵屋」建築模型。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0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能理解模型結構優劣之處。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0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完成分組活動學習單。</w:t>
            </w:r>
          </w:p>
        </w:tc>
      </w:tr>
      <w:tr w:rsidR="00063473" w:rsidRPr="00F14A83" w:rsidTr="003A7B54">
        <w:trPr>
          <w:trHeight w:val="1401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Fonts w:asciiTheme="majorEastAsia" w:eastAsiaTheme="majorEastAsia" w:hAnsiTheme="majorEastAsia" w:cs="Arial"/>
                <w:szCs w:val="24"/>
                <w:lang w:eastAsia="zh-HK"/>
              </w:rPr>
            </w:pPr>
            <w:r w:rsidRPr="00F14A83">
              <w:rPr>
                <w:rFonts w:asciiTheme="majorEastAsia" w:eastAsiaTheme="majorEastAsia" w:hAnsiTheme="majorEastAsia" w:cs="Arial"/>
                <w:szCs w:val="24"/>
                <w:lang w:eastAsia="zh-HK"/>
              </w:rPr>
              <w:t>第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15</w:t>
            </w:r>
            <w:r w:rsidRPr="00F14A83">
              <w:rPr>
                <w:rStyle w:val="11"/>
                <w:rFonts w:asciiTheme="majorEastAsia" w:eastAsiaTheme="majorEastAsia" w:hAnsiTheme="majorEastAsia" w:cs="Arial"/>
                <w:szCs w:val="24"/>
              </w:rPr>
              <w:t>-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18</w:t>
            </w:r>
            <w:r w:rsidRPr="00F14A83">
              <w:rPr>
                <w:rStyle w:val="11"/>
                <w:rFonts w:asciiTheme="majorEastAsia" w:eastAsiaTheme="majorEastAsia" w:hAnsiTheme="majorEastAsia" w:cs="Arial"/>
                <w:szCs w:val="24"/>
                <w:lang w:eastAsia="zh-HK"/>
              </w:rPr>
              <w:t>週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住宅耐震檢查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分組活動：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1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介紹</w:t>
            </w:r>
            <w:r w:rsidRPr="00F14A83">
              <w:rPr>
                <w:rFonts w:ascii="Arial" w:eastAsiaTheme="majorEastAsia" w:hAnsi="Arial" w:cs="Arial"/>
                <w:szCs w:val="24"/>
              </w:rPr>
              <w:t>「街屋耐震資訊網」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，介紹街屋耐震標準。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1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完成居家房屋測量，進行線上</w:t>
            </w:r>
            <w:r w:rsidRPr="00F14A83">
              <w:rPr>
                <w:rFonts w:ascii="Arial" w:eastAsiaTheme="majorEastAsia" w:hAnsi="Arial" w:cs="Arial"/>
                <w:szCs w:val="24"/>
              </w:rPr>
              <w:t>住宅耐震檢查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。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12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能測繪居家房屋平面圖。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2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能進行線上</w:t>
            </w:r>
            <w:r w:rsidRPr="00F14A83">
              <w:rPr>
                <w:rFonts w:ascii="Arial" w:eastAsiaTheme="majorEastAsia" w:hAnsi="Arial" w:cs="Arial"/>
                <w:szCs w:val="24"/>
              </w:rPr>
              <w:t>住宅耐震檢查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2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能完成分組活動學習單。</w:t>
            </w:r>
          </w:p>
        </w:tc>
      </w:tr>
      <w:tr w:rsidR="00063473" w:rsidRPr="00F14A83" w:rsidTr="003A7B54">
        <w:trPr>
          <w:trHeight w:val="720"/>
          <w:jc w:val="center"/>
        </w:trPr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Fonts w:ascii="Arial" w:eastAsiaTheme="majorEastAsia" w:hAnsi="Arial" w:cs="Arial"/>
                <w:szCs w:val="24"/>
                <w:lang w:eastAsia="zh-HK"/>
              </w:rPr>
            </w:pPr>
            <w:r w:rsidRPr="00F14A83">
              <w:rPr>
                <w:rFonts w:asciiTheme="majorEastAsia" w:eastAsiaTheme="majorEastAsia" w:hAnsiTheme="majorEastAsia" w:cs="Arial"/>
                <w:szCs w:val="24"/>
                <w:lang w:eastAsia="zh-HK"/>
              </w:rPr>
              <w:t>第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19</w:t>
            </w:r>
            <w:r w:rsidRPr="00F14A83">
              <w:rPr>
                <w:rStyle w:val="11"/>
                <w:rFonts w:asciiTheme="majorEastAsia" w:eastAsiaTheme="majorEastAsia" w:hAnsiTheme="majorEastAsia" w:cs="Arial"/>
                <w:szCs w:val="24"/>
              </w:rPr>
              <w:t>-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20</w:t>
            </w:r>
            <w:r w:rsidRPr="00F14A83">
              <w:rPr>
                <w:rStyle w:val="11"/>
                <w:rFonts w:asciiTheme="majorEastAsia" w:eastAsiaTheme="majorEastAsia" w:hAnsiTheme="majorEastAsia" w:cs="Arial"/>
                <w:szCs w:val="24"/>
                <w:lang w:eastAsia="zh-HK"/>
              </w:rPr>
              <w:t>週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Style w:val="11"/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 w:hint="eastAsia"/>
                <w:szCs w:val="24"/>
              </w:rPr>
              <w:t>防災都更怎麼做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分組活動：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5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討論老舊建築物的處理辦法及可以遭遇的困難。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5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各組發表各組發表處理意見。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5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統整各組意見，提出公共事務建議。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16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分組討論完成並發表學習單。</w:t>
            </w:r>
          </w:p>
        </w:tc>
      </w:tr>
      <w:tr w:rsidR="00063473" w:rsidRPr="00F14A83" w:rsidTr="003A7B54">
        <w:trPr>
          <w:trHeight w:val="1225"/>
          <w:jc w:val="center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  <w:lang w:eastAsia="zh-HK"/>
              </w:rPr>
            </w:pPr>
            <w:r w:rsidRPr="00F14A83">
              <w:rPr>
                <w:rFonts w:ascii="Arial" w:eastAsiaTheme="majorEastAsia" w:hAnsi="Arial" w:cs="Arial"/>
                <w:szCs w:val="24"/>
                <w:lang w:eastAsia="zh-HK"/>
              </w:rPr>
              <w:t>第</w:t>
            </w:r>
          </w:p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2</w:t>
            </w:r>
          </w:p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  <w:lang w:eastAsia="zh-HK"/>
              </w:rPr>
            </w:pPr>
            <w:r w:rsidRPr="00F14A83">
              <w:rPr>
                <w:rFonts w:ascii="Arial" w:eastAsiaTheme="majorEastAsia" w:hAnsi="Arial" w:cs="Arial"/>
                <w:szCs w:val="24"/>
                <w:lang w:eastAsia="zh-HK"/>
              </w:rPr>
              <w:t>學</w:t>
            </w:r>
          </w:p>
          <w:p w:rsidR="00063473" w:rsidRPr="00F14A83" w:rsidRDefault="00063473" w:rsidP="00063473">
            <w:pPr>
              <w:pStyle w:val="1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期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Fonts w:ascii="Arial" w:eastAsiaTheme="majorEastAsia" w:hAnsi="Arial" w:cs="Arial"/>
                <w:szCs w:val="24"/>
                <w:lang w:eastAsia="zh-HK"/>
              </w:rPr>
            </w:pPr>
            <w:r w:rsidRPr="00F14A83">
              <w:rPr>
                <w:rStyle w:val="11"/>
                <w:rFonts w:asciiTheme="majorEastAsia" w:hAnsiTheme="majorEastAsia"/>
                <w:kern w:val="0"/>
              </w:rPr>
              <w:t>第</w:t>
            </w:r>
            <w:r w:rsidRPr="00F14A83">
              <w:rPr>
                <w:rStyle w:val="11"/>
                <w:rFonts w:asciiTheme="majorEastAsia" w:eastAsiaTheme="majorEastAsia" w:hAnsiTheme="majorEastAsia" w:cs="Arial"/>
                <w:kern w:val="0"/>
                <w:szCs w:val="24"/>
              </w:rPr>
              <w:t>1-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4</w:t>
            </w:r>
            <w:r w:rsidRPr="00F14A83">
              <w:rPr>
                <w:rStyle w:val="11"/>
                <w:rFonts w:asciiTheme="majorEastAsia" w:hAnsiTheme="majorEastAsia"/>
                <w:kern w:val="0"/>
              </w:rPr>
              <w:t>週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ind w:left="100" w:hanging="10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課程說明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19"/>
              </w:numPr>
              <w:snapToGrid w:val="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說明課程目的。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9"/>
              </w:numPr>
              <w:snapToGrid w:val="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介紹空污種類、來源。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9"/>
              </w:numPr>
              <w:snapToGrid w:val="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資料處理流程介紹。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24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整理上課提供資料完成學習單。</w:t>
            </w:r>
          </w:p>
        </w:tc>
      </w:tr>
      <w:tr w:rsidR="00063473" w:rsidRPr="00F14A83" w:rsidTr="003A7B54">
        <w:trPr>
          <w:trHeight w:val="1225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Theme="majorEastAsia" w:hAnsiTheme="majorEastAsia"/>
                <w:kern w:val="0"/>
              </w:rPr>
              <w:t>第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5</w:t>
            </w:r>
            <w:r w:rsidRPr="00F14A83">
              <w:rPr>
                <w:rStyle w:val="11"/>
                <w:rFonts w:asciiTheme="majorEastAsia" w:eastAsiaTheme="majorEastAsia" w:hAnsiTheme="majorEastAsia" w:cs="Arial"/>
                <w:kern w:val="0"/>
                <w:szCs w:val="24"/>
              </w:rPr>
              <w:t>-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10</w:t>
            </w:r>
            <w:r w:rsidRPr="00F14A83">
              <w:rPr>
                <w:rStyle w:val="11"/>
                <w:rFonts w:asciiTheme="majorEastAsia" w:hAnsiTheme="majorEastAsia"/>
                <w:kern w:val="0"/>
              </w:rPr>
              <w:t>週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"/>
              <w:suppressAutoHyphens w:val="0"/>
              <w:spacing w:line="320" w:lineRule="exact"/>
              <w:ind w:left="0"/>
              <w:jc w:val="center"/>
              <w:rPr>
                <w:rFonts w:ascii="Arial" w:eastAsiaTheme="majorEastAsia" w:hAnsi="Arial" w:cs="Arial"/>
              </w:rPr>
            </w:pPr>
            <w:r w:rsidRPr="00F14A83">
              <w:rPr>
                <w:rFonts w:ascii="Arial" w:eastAsiaTheme="majorEastAsia" w:hAnsi="Arial" w:cs="Arial" w:hint="eastAsia"/>
              </w:rPr>
              <w:t>空污與天氣資料處理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20"/>
              </w:numPr>
              <w:snapToGrid w:val="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下載各組負責區域天氣資料及空污資料。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20"/>
              </w:numPr>
              <w:snapToGrid w:val="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利用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 xml:space="preserve">excel 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處理及繪製分析圖，並完成分析。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20"/>
              </w:numPr>
              <w:snapToGrid w:val="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上傳分析報告。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25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能處理並繪製分析圖。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25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完成上傳分析報告。</w:t>
            </w:r>
          </w:p>
        </w:tc>
      </w:tr>
      <w:tr w:rsidR="00063473" w:rsidRPr="00F14A83" w:rsidTr="003A7B54">
        <w:trPr>
          <w:trHeight w:val="1225"/>
          <w:jc w:val="center"/>
        </w:trPr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Theme="majorEastAsia" w:hAnsiTheme="majorEastAsia"/>
                <w:kern w:val="0"/>
              </w:rPr>
              <w:t>第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11</w:t>
            </w:r>
            <w:r w:rsidRPr="00F14A83">
              <w:rPr>
                <w:rStyle w:val="11"/>
                <w:rFonts w:asciiTheme="majorEastAsia" w:eastAsiaTheme="majorEastAsia" w:hAnsiTheme="majorEastAsia" w:cs="Arial"/>
                <w:kern w:val="0"/>
                <w:szCs w:val="24"/>
              </w:rPr>
              <w:t>-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14</w:t>
            </w:r>
            <w:r w:rsidRPr="00F14A83">
              <w:rPr>
                <w:rStyle w:val="11"/>
                <w:rFonts w:asciiTheme="majorEastAsia" w:hAnsiTheme="majorEastAsia"/>
                <w:kern w:val="0"/>
              </w:rPr>
              <w:t>週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ind w:left="100" w:hanging="10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分組討論報告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21"/>
              </w:numPr>
              <w:snapToGrid w:val="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分組討論數據分析結果，判斷空污來源與天氣之間的關係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21"/>
              </w:numPr>
              <w:snapToGrid w:val="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討論空污來源，提出改善建議與困難處。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26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完成分組報告內容。</w:t>
            </w:r>
          </w:p>
        </w:tc>
      </w:tr>
      <w:tr w:rsidR="00063473" w:rsidRPr="00F14A83" w:rsidTr="003A7B54">
        <w:trPr>
          <w:trHeight w:val="1225"/>
          <w:jc w:val="center"/>
        </w:trPr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rPr>
                <w:rFonts w:ascii="Arial" w:eastAsiaTheme="majorEastAsia" w:hAnsi="Arial" w:cs="Arial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jc w:val="center"/>
              <w:rPr>
                <w:rStyle w:val="11"/>
                <w:rFonts w:asciiTheme="majorEastAsia" w:hAnsiTheme="majorEastAsia"/>
                <w:kern w:val="0"/>
              </w:rPr>
            </w:pPr>
            <w:r w:rsidRPr="00F14A83">
              <w:rPr>
                <w:rStyle w:val="11"/>
                <w:rFonts w:asciiTheme="majorEastAsia" w:hAnsiTheme="majorEastAsia"/>
                <w:kern w:val="0"/>
              </w:rPr>
              <w:t>第</w:t>
            </w:r>
            <w:r w:rsidRPr="00F14A83">
              <w:rPr>
                <w:rStyle w:val="11"/>
                <w:rFonts w:asciiTheme="majorEastAsia" w:eastAsiaTheme="majorEastAsia" w:hAnsiTheme="majorEastAsia" w:cs="Arial"/>
                <w:kern w:val="0"/>
                <w:szCs w:val="24"/>
              </w:rPr>
              <w:t>1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5</w:t>
            </w:r>
            <w:r w:rsidRPr="00F14A83">
              <w:rPr>
                <w:rStyle w:val="11"/>
                <w:rFonts w:asciiTheme="majorEastAsia" w:eastAsiaTheme="majorEastAsia" w:hAnsiTheme="majorEastAsia" w:cs="Arial"/>
                <w:kern w:val="0"/>
                <w:szCs w:val="24"/>
              </w:rPr>
              <w:t>-</w:t>
            </w:r>
            <w:r w:rsidRPr="00F14A83">
              <w:rPr>
                <w:rStyle w:val="11"/>
                <w:rFonts w:asciiTheme="majorEastAsia" w:eastAsiaTheme="majorEastAsia" w:hAnsiTheme="majorEastAsia" w:cs="Arial" w:hint="eastAsia"/>
                <w:kern w:val="0"/>
                <w:szCs w:val="24"/>
              </w:rPr>
              <w:t>18</w:t>
            </w:r>
            <w:r w:rsidRPr="00F14A83">
              <w:rPr>
                <w:rStyle w:val="11"/>
                <w:rFonts w:asciiTheme="majorEastAsia" w:hAnsiTheme="majorEastAsia"/>
                <w:kern w:val="0"/>
              </w:rPr>
              <w:t>週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ind w:left="100" w:hanging="100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分組成果報告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22"/>
              </w:numPr>
              <w:snapToGrid w:val="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各組提出分析成果。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22"/>
              </w:numPr>
              <w:snapToGrid w:val="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整合各組成果，完成空污與天氣探究報告。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27"/>
              </w:numPr>
              <w:ind w:rightChars="82" w:right="197"/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分組討論完成並發表報告。</w:t>
            </w:r>
          </w:p>
        </w:tc>
      </w:tr>
      <w:tr w:rsidR="00063473" w:rsidRPr="00F14A83" w:rsidTr="00706B6C">
        <w:trPr>
          <w:trHeight w:val="4128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議題融入實質</w:t>
            </w:r>
            <w:r>
              <w:rPr>
                <w:rFonts w:ascii="Arial" w:eastAsiaTheme="majorEastAsia" w:hAnsi="Arial" w:cs="Arial" w:hint="eastAsia"/>
                <w:szCs w:val="24"/>
              </w:rPr>
              <w:t xml:space="preserve"> </w:t>
            </w:r>
            <w:r w:rsidRPr="00F14A83">
              <w:rPr>
                <w:rFonts w:ascii="Arial" w:eastAsiaTheme="majorEastAsia" w:hAnsi="Arial" w:cs="Arial"/>
                <w:szCs w:val="24"/>
              </w:rPr>
              <w:t>內涵</w:t>
            </w:r>
          </w:p>
        </w:tc>
        <w:tc>
          <w:tcPr>
            <w:tcW w:w="1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17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人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J3 </w:t>
            </w:r>
            <w:r w:rsidRPr="00F14A83">
              <w:rPr>
                <w:rFonts w:ascii="Arial" w:eastAsiaTheme="majorEastAsia" w:hAnsi="Arial" w:cs="Arial"/>
                <w:szCs w:val="24"/>
              </w:rPr>
              <w:t>探索各種利益可能發生的衝突，並了解如何運用民主審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</w:t>
            </w:r>
            <w:r w:rsidRPr="00F14A83">
              <w:rPr>
                <w:rFonts w:ascii="Arial" w:eastAsiaTheme="majorEastAsia" w:hAnsi="Arial" w:cs="Arial"/>
                <w:szCs w:val="24"/>
              </w:rPr>
              <w:t>議方式及正當的程序，以形成公共規則，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</w:t>
            </w:r>
            <w:r w:rsidRPr="00F14A83">
              <w:rPr>
                <w:rFonts w:ascii="Arial" w:eastAsiaTheme="majorEastAsia" w:hAnsi="Arial" w:cs="Arial"/>
                <w:szCs w:val="24"/>
              </w:rPr>
              <w:t>落實平等自由之保障。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7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環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J4 </w:t>
            </w:r>
            <w:r w:rsidRPr="00F14A83">
              <w:rPr>
                <w:rFonts w:ascii="Arial" w:eastAsiaTheme="majorEastAsia" w:hAnsi="Arial" w:cs="Arial"/>
                <w:szCs w:val="24"/>
              </w:rPr>
              <w:t>了解永續發展的意義（環境、社會、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</w:t>
            </w:r>
            <w:r w:rsidRPr="00F14A83">
              <w:rPr>
                <w:rFonts w:ascii="Arial" w:eastAsiaTheme="majorEastAsia" w:hAnsi="Arial" w:cs="Arial"/>
                <w:szCs w:val="24"/>
              </w:rPr>
              <w:t>與經濟的均衡發展）與原則。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7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環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J9 </w:t>
            </w:r>
            <w:r w:rsidRPr="00F14A83">
              <w:rPr>
                <w:rFonts w:ascii="Arial" w:eastAsiaTheme="majorEastAsia" w:hAnsi="Arial" w:cs="Arial"/>
                <w:szCs w:val="24"/>
              </w:rPr>
              <w:t>了解氣候變遷減緩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</w:t>
            </w:r>
            <w:r w:rsidRPr="00F14A83">
              <w:rPr>
                <w:rFonts w:ascii="Arial" w:eastAsiaTheme="majorEastAsia" w:hAnsi="Arial" w:cs="Arial"/>
                <w:szCs w:val="24"/>
              </w:rPr>
              <w:t>與調適的涵義，以及臺灣因應氣候變遷調適的政策。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7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環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J10</w:t>
            </w:r>
            <w:r w:rsidRPr="00F14A83">
              <w:rPr>
                <w:rFonts w:ascii="Arial" w:eastAsiaTheme="majorEastAsia" w:hAnsi="Arial" w:cs="Arial"/>
                <w:szCs w:val="24"/>
              </w:rPr>
              <w:t>了解天然災害對人類生活、生命、社會發展與經濟產業的衝擊。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7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環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J11</w:t>
            </w:r>
            <w:r w:rsidRPr="00F14A83">
              <w:rPr>
                <w:rFonts w:ascii="Arial" w:eastAsiaTheme="majorEastAsia" w:hAnsi="Arial" w:cs="Arial"/>
                <w:szCs w:val="24"/>
              </w:rPr>
              <w:t>了解天然災害的人為影響因子。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7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品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J3 </w:t>
            </w:r>
            <w:r w:rsidRPr="00F14A83">
              <w:rPr>
                <w:rFonts w:ascii="Arial" w:eastAsiaTheme="majorEastAsia" w:hAnsi="Arial" w:cs="Arial"/>
                <w:szCs w:val="24"/>
              </w:rPr>
              <w:t>關懷生活環境與自然生態永續發展。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7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品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J6 </w:t>
            </w:r>
            <w:r w:rsidRPr="00F14A83">
              <w:rPr>
                <w:rFonts w:ascii="Arial" w:eastAsiaTheme="majorEastAsia" w:hAnsi="Arial" w:cs="Arial"/>
                <w:szCs w:val="24"/>
              </w:rPr>
              <w:t>關懷弱勢的意涵、策略，及其實踐與反思。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7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資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J10</w:t>
            </w:r>
            <w:r w:rsidRPr="00F14A83">
              <w:rPr>
                <w:rFonts w:ascii="Arial" w:eastAsiaTheme="majorEastAsia" w:hAnsi="Arial" w:cs="Arial"/>
                <w:szCs w:val="24"/>
              </w:rPr>
              <w:t>有系統地整理數位資源。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17"/>
              </w:numPr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能</w:t>
            </w:r>
            <w:r w:rsidRPr="00F14A83">
              <w:rPr>
                <w:rFonts w:ascii="Arial" w:eastAsiaTheme="majorEastAsia" w:hAnsi="Arial" w:cs="Arial"/>
                <w:szCs w:val="24"/>
              </w:rPr>
              <w:t xml:space="preserve"> J6 </w:t>
            </w:r>
            <w:r w:rsidRPr="00F14A83">
              <w:rPr>
                <w:rFonts w:ascii="Arial" w:eastAsiaTheme="majorEastAsia" w:hAnsi="Arial" w:cs="Arial"/>
                <w:szCs w:val="24"/>
              </w:rPr>
              <w:t>了解我國的能源政策。</w:t>
            </w:r>
          </w:p>
        </w:tc>
      </w:tr>
      <w:tr w:rsidR="00063473" w:rsidRPr="00F14A83" w:rsidTr="00706B6C">
        <w:trPr>
          <w:trHeight w:val="1551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評量規劃</w:t>
            </w:r>
          </w:p>
        </w:tc>
        <w:tc>
          <w:tcPr>
            <w:tcW w:w="1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63473" w:rsidRPr="00F14A83" w:rsidRDefault="00063473" w:rsidP="00063473">
            <w:pPr>
              <w:pStyle w:val="10"/>
              <w:numPr>
                <w:ilvl w:val="0"/>
                <w:numId w:val="28"/>
              </w:numPr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課</w:t>
            </w:r>
            <w:r w:rsidRPr="00F14A83">
              <w:rPr>
                <w:rFonts w:ascii="Arial" w:eastAsiaTheme="majorEastAsia" w:hAnsi="Arial" w:cs="Arial"/>
                <w:szCs w:val="24"/>
              </w:rPr>
              <w:t>堂表現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(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分組實作、討論及發表之參</w:t>
            </w:r>
            <w:r w:rsidRPr="00F14A83">
              <w:rPr>
                <w:rFonts w:ascii="Arial" w:eastAsiaTheme="majorEastAsia" w:hAnsi="Arial" w:cs="Arial"/>
                <w:szCs w:val="24"/>
              </w:rPr>
              <w:t>與度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與</w:t>
            </w:r>
            <w:r w:rsidRPr="00F14A83">
              <w:rPr>
                <w:rFonts w:ascii="Arial" w:eastAsiaTheme="majorEastAsia" w:hAnsi="Arial" w:cs="Arial"/>
                <w:szCs w:val="24"/>
              </w:rPr>
              <w:t>積極度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 xml:space="preserve">) 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佔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30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％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28"/>
              </w:numPr>
              <w:jc w:val="both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學</w:t>
            </w:r>
            <w:r w:rsidRPr="00F14A83">
              <w:rPr>
                <w:rFonts w:ascii="Arial" w:eastAsiaTheme="majorEastAsia" w:hAnsi="Arial" w:cs="Arial"/>
                <w:szCs w:val="24"/>
              </w:rPr>
              <w:t>習單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 xml:space="preserve"> 30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％</w:t>
            </w:r>
          </w:p>
          <w:p w:rsidR="00063473" w:rsidRPr="00F14A83" w:rsidRDefault="00063473" w:rsidP="00063473">
            <w:pPr>
              <w:pStyle w:val="10"/>
              <w:numPr>
                <w:ilvl w:val="0"/>
                <w:numId w:val="28"/>
              </w:numPr>
              <w:jc w:val="both"/>
              <w:rPr>
                <w:rFonts w:ascii="Arial" w:eastAsiaTheme="majorEastAsia" w:hAnsi="Arial" w:cs="Arial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實作成果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(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模型，數據分析圖表資料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)   40</w:t>
            </w:r>
            <w:r w:rsidRPr="00F14A83">
              <w:rPr>
                <w:rFonts w:ascii="Arial" w:eastAsiaTheme="majorEastAsia" w:hAnsi="Arial" w:cs="Arial" w:hint="eastAsia"/>
                <w:szCs w:val="24"/>
              </w:rPr>
              <w:t>％</w:t>
            </w:r>
          </w:p>
        </w:tc>
      </w:tr>
      <w:tr w:rsidR="00063473" w:rsidRPr="00F14A83" w:rsidTr="00706B6C">
        <w:trPr>
          <w:trHeight w:val="938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  <w:lang w:eastAsia="zh-HK"/>
              </w:rPr>
            </w:pPr>
            <w:r w:rsidRPr="00F14A83">
              <w:rPr>
                <w:rFonts w:ascii="Arial" w:eastAsiaTheme="majorEastAsia" w:hAnsi="Arial" w:cs="Arial"/>
                <w:szCs w:val="24"/>
                <w:lang w:eastAsia="zh-HK"/>
              </w:rPr>
              <w:lastRenderedPageBreak/>
              <w:t>教學設施</w:t>
            </w:r>
          </w:p>
          <w:p w:rsidR="00063473" w:rsidRPr="00F14A83" w:rsidRDefault="00063473" w:rsidP="0006347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  <w:lang w:eastAsia="zh-HK"/>
              </w:rPr>
              <w:t>設備需求</w:t>
            </w:r>
          </w:p>
        </w:tc>
        <w:tc>
          <w:tcPr>
            <w:tcW w:w="1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ind w:left="48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單槍、筆電、震動平台、建築模型材料</w:t>
            </w:r>
          </w:p>
        </w:tc>
      </w:tr>
      <w:tr w:rsidR="00063473" w:rsidRPr="00F14A83" w:rsidTr="003A7B54">
        <w:trPr>
          <w:trHeight w:val="1019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Style w:val="11"/>
                <w:rFonts w:ascii="Arial" w:eastAsiaTheme="majorEastAsia" w:hAnsi="Arial" w:cs="Arial"/>
                <w:szCs w:val="24"/>
              </w:rPr>
              <w:t>教材來源</w:t>
            </w:r>
          </w:p>
        </w:tc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ind w:left="48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 w:hint="eastAsia"/>
                <w:szCs w:val="24"/>
              </w:rPr>
              <w:t>教師自編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063473" w:rsidP="00063473">
            <w:pPr>
              <w:pStyle w:val="10"/>
              <w:rPr>
                <w:rFonts w:ascii="Arial" w:eastAsiaTheme="majorEastAsia" w:hAnsi="Arial" w:cs="Arial"/>
                <w:szCs w:val="24"/>
              </w:rPr>
            </w:pPr>
            <w:r w:rsidRPr="00F14A83">
              <w:rPr>
                <w:rFonts w:ascii="Arial" w:eastAsiaTheme="majorEastAsia" w:hAnsi="Arial" w:cs="Arial"/>
                <w:szCs w:val="24"/>
              </w:rPr>
              <w:t>師資來源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3473" w:rsidRPr="00F14A83" w:rsidRDefault="00E75109" w:rsidP="00063473">
            <w:pPr>
              <w:pStyle w:val="10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 xml:space="preserve"> </w:t>
            </w:r>
            <w:bookmarkStart w:id="0" w:name="_GoBack"/>
            <w:bookmarkEnd w:id="0"/>
            <w:r w:rsidR="00063473" w:rsidRPr="00F14A83">
              <w:rPr>
                <w:rFonts w:ascii="Arial" w:eastAsiaTheme="majorEastAsia" w:hAnsi="Arial" w:cs="Arial" w:hint="eastAsia"/>
                <w:szCs w:val="24"/>
              </w:rPr>
              <w:t>自然</w:t>
            </w:r>
            <w:r>
              <w:rPr>
                <w:rFonts w:ascii="Arial" w:eastAsiaTheme="majorEastAsia" w:hAnsi="Arial" w:cs="Arial" w:hint="eastAsia"/>
                <w:szCs w:val="24"/>
              </w:rPr>
              <w:t>領域</w:t>
            </w:r>
            <w:r w:rsidR="00063473" w:rsidRPr="00F14A83">
              <w:rPr>
                <w:rFonts w:ascii="Arial" w:eastAsiaTheme="majorEastAsia" w:hAnsi="Arial" w:cs="Arial" w:hint="eastAsia"/>
                <w:szCs w:val="24"/>
              </w:rPr>
              <w:t>教師</w:t>
            </w:r>
          </w:p>
        </w:tc>
      </w:tr>
      <w:tr w:rsidR="00063473" w:rsidRPr="00F14A83" w:rsidTr="00706B6C">
        <w:trPr>
          <w:trHeight w:val="566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spacing w:line="400" w:lineRule="exact"/>
              <w:jc w:val="center"/>
              <w:rPr>
                <w:rFonts w:ascii="Arial" w:eastAsiaTheme="majorEastAsia" w:hAnsi="Arial" w:cs="Arial"/>
                <w:szCs w:val="24"/>
                <w:lang w:eastAsia="zh-HK"/>
              </w:rPr>
            </w:pPr>
            <w:r w:rsidRPr="00F14A83">
              <w:rPr>
                <w:rFonts w:ascii="Arial" w:eastAsiaTheme="majorEastAsia" w:hAnsi="Arial" w:cs="Arial"/>
                <w:szCs w:val="24"/>
                <w:lang w:eastAsia="zh-HK"/>
              </w:rPr>
              <w:t>備註</w:t>
            </w:r>
          </w:p>
        </w:tc>
        <w:tc>
          <w:tcPr>
            <w:tcW w:w="1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473" w:rsidRPr="00F14A83" w:rsidRDefault="00063473" w:rsidP="00063473">
            <w:pPr>
              <w:pStyle w:val="10"/>
              <w:snapToGrid w:val="0"/>
              <w:spacing w:line="400" w:lineRule="exact"/>
              <w:rPr>
                <w:rFonts w:ascii="Arial" w:eastAsiaTheme="majorEastAsia" w:hAnsi="Arial" w:cs="Arial"/>
                <w:szCs w:val="24"/>
              </w:rPr>
            </w:pPr>
          </w:p>
        </w:tc>
      </w:tr>
    </w:tbl>
    <w:p w:rsidR="00CA5196" w:rsidRPr="00F14A83" w:rsidRDefault="00CA5196" w:rsidP="000430F7">
      <w:pPr>
        <w:rPr>
          <w:rFonts w:ascii="Arial" w:eastAsiaTheme="majorEastAsia" w:hAnsi="Arial" w:cs="Arial"/>
          <w:szCs w:val="24"/>
        </w:rPr>
      </w:pPr>
    </w:p>
    <w:sectPr w:rsidR="00CA5196" w:rsidRPr="00F14A83" w:rsidSect="00706B6C">
      <w:pgSz w:w="23811" w:h="16838" w:orient="landscape" w:code="8"/>
      <w:pgMar w:top="1134" w:right="1440" w:bottom="99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1CB" w:rsidRDefault="00C931CB" w:rsidP="004604B0">
      <w:r>
        <w:separator/>
      </w:r>
    </w:p>
  </w:endnote>
  <w:endnote w:type="continuationSeparator" w:id="0">
    <w:p w:rsidR="00C931CB" w:rsidRDefault="00C931CB" w:rsidP="0046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1CB" w:rsidRDefault="00C931CB" w:rsidP="004604B0">
      <w:r>
        <w:separator/>
      </w:r>
    </w:p>
  </w:footnote>
  <w:footnote w:type="continuationSeparator" w:id="0">
    <w:p w:rsidR="00C931CB" w:rsidRDefault="00C931CB" w:rsidP="0046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93D"/>
    <w:multiLevelType w:val="hybridMultilevel"/>
    <w:tmpl w:val="56E02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12FFB"/>
    <w:multiLevelType w:val="multilevel"/>
    <w:tmpl w:val="974A680A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07080014"/>
    <w:multiLevelType w:val="hybridMultilevel"/>
    <w:tmpl w:val="83B8A5C2"/>
    <w:lvl w:ilvl="0" w:tplc="0409000F">
      <w:start w:val="1"/>
      <w:numFmt w:val="decimal"/>
      <w:lvlText w:val="%1."/>
      <w:lvlJc w:val="left"/>
      <w:pPr>
        <w:ind w:left="5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" w15:restartNumberingAfterBreak="0">
    <w:nsid w:val="0B0E447C"/>
    <w:multiLevelType w:val="hybridMultilevel"/>
    <w:tmpl w:val="83B8A5C2"/>
    <w:lvl w:ilvl="0" w:tplc="0409000F">
      <w:start w:val="1"/>
      <w:numFmt w:val="decimal"/>
      <w:lvlText w:val="%1."/>
      <w:lvlJc w:val="left"/>
      <w:pPr>
        <w:ind w:left="5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" w15:restartNumberingAfterBreak="0">
    <w:nsid w:val="116341C3"/>
    <w:multiLevelType w:val="hybridMultilevel"/>
    <w:tmpl w:val="ADC4B41A"/>
    <w:lvl w:ilvl="0" w:tplc="5E3C7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F5D6A"/>
    <w:multiLevelType w:val="hybridMultilevel"/>
    <w:tmpl w:val="45FC3BF8"/>
    <w:lvl w:ilvl="0" w:tplc="FD7E7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72C65"/>
    <w:multiLevelType w:val="hybridMultilevel"/>
    <w:tmpl w:val="83B8A5C2"/>
    <w:lvl w:ilvl="0" w:tplc="0409000F">
      <w:start w:val="1"/>
      <w:numFmt w:val="decimal"/>
      <w:lvlText w:val="%1."/>
      <w:lvlJc w:val="left"/>
      <w:pPr>
        <w:ind w:left="5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7" w15:restartNumberingAfterBreak="0">
    <w:nsid w:val="1E13769B"/>
    <w:multiLevelType w:val="hybridMultilevel"/>
    <w:tmpl w:val="F8B25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41A8F"/>
    <w:multiLevelType w:val="hybridMultilevel"/>
    <w:tmpl w:val="AE12532A"/>
    <w:lvl w:ilvl="0" w:tplc="28F0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C61B5"/>
    <w:multiLevelType w:val="hybridMultilevel"/>
    <w:tmpl w:val="F2FEA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A3290C"/>
    <w:multiLevelType w:val="hybridMultilevel"/>
    <w:tmpl w:val="55808EFC"/>
    <w:lvl w:ilvl="0" w:tplc="DB18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59206C"/>
    <w:multiLevelType w:val="hybridMultilevel"/>
    <w:tmpl w:val="D9307EA0"/>
    <w:lvl w:ilvl="0" w:tplc="99CCB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84ECC"/>
    <w:multiLevelType w:val="hybridMultilevel"/>
    <w:tmpl w:val="83B8A5C2"/>
    <w:lvl w:ilvl="0" w:tplc="0409000F">
      <w:start w:val="1"/>
      <w:numFmt w:val="decimal"/>
      <w:lvlText w:val="%1."/>
      <w:lvlJc w:val="left"/>
      <w:pPr>
        <w:ind w:left="5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13" w15:restartNumberingAfterBreak="0">
    <w:nsid w:val="43A14D22"/>
    <w:multiLevelType w:val="hybridMultilevel"/>
    <w:tmpl w:val="83B8A5C2"/>
    <w:lvl w:ilvl="0" w:tplc="0409000F">
      <w:start w:val="1"/>
      <w:numFmt w:val="decimal"/>
      <w:lvlText w:val="%1."/>
      <w:lvlJc w:val="left"/>
      <w:pPr>
        <w:ind w:left="5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14" w15:restartNumberingAfterBreak="0">
    <w:nsid w:val="45EC416E"/>
    <w:multiLevelType w:val="multilevel"/>
    <w:tmpl w:val="974A680A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" w15:restartNumberingAfterBreak="0">
    <w:nsid w:val="4A6E2A78"/>
    <w:multiLevelType w:val="hybridMultilevel"/>
    <w:tmpl w:val="7FAEC8DE"/>
    <w:lvl w:ilvl="0" w:tplc="B184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4570C4"/>
    <w:multiLevelType w:val="hybridMultilevel"/>
    <w:tmpl w:val="DD78DB6A"/>
    <w:lvl w:ilvl="0" w:tplc="B184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170BF"/>
    <w:multiLevelType w:val="hybridMultilevel"/>
    <w:tmpl w:val="83B8A5C2"/>
    <w:lvl w:ilvl="0" w:tplc="0409000F">
      <w:start w:val="1"/>
      <w:numFmt w:val="decimal"/>
      <w:lvlText w:val="%1."/>
      <w:lvlJc w:val="left"/>
      <w:pPr>
        <w:ind w:left="5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18" w15:restartNumberingAfterBreak="0">
    <w:nsid w:val="5AC872A2"/>
    <w:multiLevelType w:val="multilevel"/>
    <w:tmpl w:val="974A680A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63A332E7"/>
    <w:multiLevelType w:val="hybridMultilevel"/>
    <w:tmpl w:val="F8B25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E312DB"/>
    <w:multiLevelType w:val="hybridMultilevel"/>
    <w:tmpl w:val="56E02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2C04C6"/>
    <w:multiLevelType w:val="hybridMultilevel"/>
    <w:tmpl w:val="39224B62"/>
    <w:lvl w:ilvl="0" w:tplc="5E3C7C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7A43E3"/>
    <w:multiLevelType w:val="hybridMultilevel"/>
    <w:tmpl w:val="56E02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B92A12"/>
    <w:multiLevelType w:val="hybridMultilevel"/>
    <w:tmpl w:val="39224B62"/>
    <w:lvl w:ilvl="0" w:tplc="5E3C7C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E01785"/>
    <w:multiLevelType w:val="hybridMultilevel"/>
    <w:tmpl w:val="39224B62"/>
    <w:lvl w:ilvl="0" w:tplc="5E3C7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4409CD"/>
    <w:multiLevelType w:val="hybridMultilevel"/>
    <w:tmpl w:val="83B8A5C2"/>
    <w:lvl w:ilvl="0" w:tplc="0409000F">
      <w:start w:val="1"/>
      <w:numFmt w:val="decimal"/>
      <w:lvlText w:val="%1."/>
      <w:lvlJc w:val="left"/>
      <w:pPr>
        <w:ind w:left="5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26" w15:restartNumberingAfterBreak="0">
    <w:nsid w:val="71DE2ABC"/>
    <w:multiLevelType w:val="hybridMultilevel"/>
    <w:tmpl w:val="F2FEA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002E71"/>
    <w:multiLevelType w:val="hybridMultilevel"/>
    <w:tmpl w:val="83B8A5C2"/>
    <w:lvl w:ilvl="0" w:tplc="0409000F">
      <w:start w:val="1"/>
      <w:numFmt w:val="decimal"/>
      <w:lvlText w:val="%1."/>
      <w:lvlJc w:val="left"/>
      <w:pPr>
        <w:ind w:left="5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28" w15:restartNumberingAfterBreak="0">
    <w:nsid w:val="793E086E"/>
    <w:multiLevelType w:val="hybridMultilevel"/>
    <w:tmpl w:val="83B8A5C2"/>
    <w:lvl w:ilvl="0" w:tplc="0409000F">
      <w:start w:val="1"/>
      <w:numFmt w:val="decimal"/>
      <w:lvlText w:val="%1."/>
      <w:lvlJc w:val="left"/>
      <w:pPr>
        <w:ind w:left="5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29" w15:restartNumberingAfterBreak="0">
    <w:nsid w:val="7FE958AF"/>
    <w:multiLevelType w:val="hybridMultilevel"/>
    <w:tmpl w:val="DD78DB6A"/>
    <w:lvl w:ilvl="0" w:tplc="B184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8"/>
  </w:num>
  <w:num w:numId="5">
    <w:abstractNumId w:val="25"/>
  </w:num>
  <w:num w:numId="6">
    <w:abstractNumId w:val="13"/>
  </w:num>
  <w:num w:numId="7">
    <w:abstractNumId w:val="1"/>
  </w:num>
  <w:num w:numId="8">
    <w:abstractNumId w:val="9"/>
  </w:num>
  <w:num w:numId="9">
    <w:abstractNumId w:val="26"/>
  </w:num>
  <w:num w:numId="10">
    <w:abstractNumId w:val="2"/>
  </w:num>
  <w:num w:numId="11">
    <w:abstractNumId w:val="22"/>
  </w:num>
  <w:num w:numId="12">
    <w:abstractNumId w:val="6"/>
  </w:num>
  <w:num w:numId="13">
    <w:abstractNumId w:val="5"/>
  </w:num>
  <w:num w:numId="14">
    <w:abstractNumId w:val="24"/>
  </w:num>
  <w:num w:numId="15">
    <w:abstractNumId w:val="4"/>
  </w:num>
  <w:num w:numId="16">
    <w:abstractNumId w:val="12"/>
  </w:num>
  <w:num w:numId="17">
    <w:abstractNumId w:val="20"/>
  </w:num>
  <w:num w:numId="18">
    <w:abstractNumId w:val="10"/>
  </w:num>
  <w:num w:numId="19">
    <w:abstractNumId w:val="11"/>
  </w:num>
  <w:num w:numId="20">
    <w:abstractNumId w:val="8"/>
  </w:num>
  <w:num w:numId="21">
    <w:abstractNumId w:val="29"/>
  </w:num>
  <w:num w:numId="22">
    <w:abstractNumId w:val="16"/>
  </w:num>
  <w:num w:numId="23">
    <w:abstractNumId w:val="15"/>
  </w:num>
  <w:num w:numId="24">
    <w:abstractNumId w:val="3"/>
  </w:num>
  <w:num w:numId="25">
    <w:abstractNumId w:val="28"/>
  </w:num>
  <w:num w:numId="26">
    <w:abstractNumId w:val="27"/>
  </w:num>
  <w:num w:numId="27">
    <w:abstractNumId w:val="17"/>
  </w:num>
  <w:num w:numId="28">
    <w:abstractNumId w:val="0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CD"/>
    <w:rsid w:val="00032393"/>
    <w:rsid w:val="000430F7"/>
    <w:rsid w:val="00046176"/>
    <w:rsid w:val="00063473"/>
    <w:rsid w:val="000F1522"/>
    <w:rsid w:val="00105E98"/>
    <w:rsid w:val="00123F2D"/>
    <w:rsid w:val="001253E6"/>
    <w:rsid w:val="001309D9"/>
    <w:rsid w:val="001372AD"/>
    <w:rsid w:val="001901AC"/>
    <w:rsid w:val="001F419B"/>
    <w:rsid w:val="00260168"/>
    <w:rsid w:val="00293069"/>
    <w:rsid w:val="002940BC"/>
    <w:rsid w:val="002A6677"/>
    <w:rsid w:val="003101A3"/>
    <w:rsid w:val="00370DB8"/>
    <w:rsid w:val="0037684A"/>
    <w:rsid w:val="003A7B54"/>
    <w:rsid w:val="004075AF"/>
    <w:rsid w:val="00414476"/>
    <w:rsid w:val="004401F4"/>
    <w:rsid w:val="004604B0"/>
    <w:rsid w:val="004A3E25"/>
    <w:rsid w:val="004B0557"/>
    <w:rsid w:val="004D0BBE"/>
    <w:rsid w:val="004F32F3"/>
    <w:rsid w:val="00531BA3"/>
    <w:rsid w:val="00560A4C"/>
    <w:rsid w:val="005D01B1"/>
    <w:rsid w:val="006220EF"/>
    <w:rsid w:val="006247A4"/>
    <w:rsid w:val="006776DA"/>
    <w:rsid w:val="006B278D"/>
    <w:rsid w:val="006C4335"/>
    <w:rsid w:val="00706B6C"/>
    <w:rsid w:val="007A111D"/>
    <w:rsid w:val="007D2C06"/>
    <w:rsid w:val="00830F2F"/>
    <w:rsid w:val="008408A4"/>
    <w:rsid w:val="0084139F"/>
    <w:rsid w:val="00845949"/>
    <w:rsid w:val="00857707"/>
    <w:rsid w:val="00865994"/>
    <w:rsid w:val="00883815"/>
    <w:rsid w:val="008C22E2"/>
    <w:rsid w:val="008D1FE7"/>
    <w:rsid w:val="008E463A"/>
    <w:rsid w:val="008F4331"/>
    <w:rsid w:val="00934ED6"/>
    <w:rsid w:val="009541CB"/>
    <w:rsid w:val="00974AB8"/>
    <w:rsid w:val="00983D0F"/>
    <w:rsid w:val="00993C2F"/>
    <w:rsid w:val="009B3B69"/>
    <w:rsid w:val="009C640B"/>
    <w:rsid w:val="00A31B4A"/>
    <w:rsid w:val="00A4301D"/>
    <w:rsid w:val="00A63CFC"/>
    <w:rsid w:val="00AD081A"/>
    <w:rsid w:val="00AD168C"/>
    <w:rsid w:val="00AD22E8"/>
    <w:rsid w:val="00AD35FA"/>
    <w:rsid w:val="00AF61D6"/>
    <w:rsid w:val="00B96EDB"/>
    <w:rsid w:val="00BA5D2A"/>
    <w:rsid w:val="00BB7F2B"/>
    <w:rsid w:val="00BF6C82"/>
    <w:rsid w:val="00C418F2"/>
    <w:rsid w:val="00C53294"/>
    <w:rsid w:val="00C534A0"/>
    <w:rsid w:val="00C66916"/>
    <w:rsid w:val="00C809C9"/>
    <w:rsid w:val="00C931CB"/>
    <w:rsid w:val="00CA5196"/>
    <w:rsid w:val="00CC0E96"/>
    <w:rsid w:val="00CC2D9C"/>
    <w:rsid w:val="00CE7B5B"/>
    <w:rsid w:val="00CE7D42"/>
    <w:rsid w:val="00CF3558"/>
    <w:rsid w:val="00D17DCD"/>
    <w:rsid w:val="00DC217A"/>
    <w:rsid w:val="00DF7CF7"/>
    <w:rsid w:val="00E00892"/>
    <w:rsid w:val="00E04623"/>
    <w:rsid w:val="00E46413"/>
    <w:rsid w:val="00E571E0"/>
    <w:rsid w:val="00E75109"/>
    <w:rsid w:val="00E76A44"/>
    <w:rsid w:val="00E91B8A"/>
    <w:rsid w:val="00F10B59"/>
    <w:rsid w:val="00F14A83"/>
    <w:rsid w:val="00F549C2"/>
    <w:rsid w:val="00F9044F"/>
    <w:rsid w:val="00FB79B1"/>
    <w:rsid w:val="00FD66CA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92EA3"/>
  <w15:docId w15:val="{5E40B15E-52B5-4072-BD79-D0AC5FFF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  <w:style w:type="paragraph" w:styleId="a3">
    <w:name w:val="header"/>
    <w:basedOn w:val="a"/>
    <w:link w:val="a4"/>
    <w:unhideWhenUsed/>
    <w:rsid w:val="00460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4B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4B0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Default">
    <w:name w:val="Default"/>
    <w:rsid w:val="004604B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9C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DE09-D31F-481E-876D-ECBE5719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t508許淳超</dc:creator>
  <cp:keywords/>
  <dc:description/>
  <cp:lastModifiedBy>denis Tang</cp:lastModifiedBy>
  <cp:revision>2</cp:revision>
  <dcterms:created xsi:type="dcterms:W3CDTF">2023-03-14T07:14:00Z</dcterms:created>
  <dcterms:modified xsi:type="dcterms:W3CDTF">2023-03-14T07:14:00Z</dcterms:modified>
</cp:coreProperties>
</file>